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3" w:rsidRPr="00B608D3" w:rsidRDefault="00B608D3" w:rsidP="00B608D3">
      <w:pPr>
        <w:jc w:val="center"/>
        <w:rPr>
          <w:b/>
          <w:bCs/>
          <w:sz w:val="32"/>
          <w:szCs w:val="32"/>
          <w:u w:val="single"/>
        </w:rPr>
      </w:pPr>
      <w:r w:rsidRPr="00B608D3">
        <w:rPr>
          <w:rFonts w:hint="cs"/>
          <w:b/>
          <w:bCs/>
          <w:sz w:val="32"/>
          <w:szCs w:val="32"/>
          <w:u w:val="single"/>
          <w:rtl/>
        </w:rPr>
        <w:t>רשימת הארגונים  הזוכים בפרס הלאומי לאיכות  ומצוינות</w:t>
      </w:r>
    </w:p>
    <w:p w:rsidR="00B608D3" w:rsidRDefault="00B608D3">
      <w:pPr>
        <w:rPr>
          <w:rFonts w:hint="cs"/>
        </w:rPr>
      </w:pPr>
      <w:bookmarkStart w:id="0" w:name="_GoBack"/>
      <w:bookmarkEnd w:id="0"/>
    </w:p>
    <w:tbl>
      <w:tblPr>
        <w:bidiVisual/>
        <w:tblW w:w="10209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5980"/>
        <w:gridCol w:w="1759"/>
        <w:gridCol w:w="1930"/>
      </w:tblGrid>
      <w:tr w:rsidR="006E0B4D" w:rsidRPr="00532145" w:rsidTr="004A6D41">
        <w:trPr>
          <w:trHeight w:val="33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rPr>
                <w:rFonts w:cs="Arial"/>
                <w:color w:val="000000"/>
                <w:sz w:val="22"/>
                <w:szCs w:val="22"/>
              </w:rPr>
            </w:pPr>
            <w:bookmarkStart w:id="1" w:name="RANGE!A1:D21"/>
            <w:bookmarkEnd w:id="1"/>
          </w:p>
        </w:tc>
        <w:tc>
          <w:tcPr>
            <w:tcW w:w="5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6FF"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color w:val="FFFFFF"/>
                <w:sz w:val="28"/>
                <w:szCs w:val="28"/>
              </w:rPr>
            </w:pPr>
            <w:r w:rsidRPr="00532145">
              <w:rPr>
                <w:rFonts w:cs="Guttman Adii" w:hint="cs"/>
                <w:color w:val="FFFFFF"/>
                <w:sz w:val="28"/>
                <w:szCs w:val="28"/>
                <w:rtl/>
              </w:rPr>
              <w:t>שם הארגון / היחידה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6FF"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color w:val="FFFFFF"/>
                <w:sz w:val="28"/>
                <w:szCs w:val="28"/>
              </w:rPr>
            </w:pPr>
            <w:proofErr w:type="spellStart"/>
            <w:r w:rsidRPr="00532145">
              <w:rPr>
                <w:rFonts w:cs="Guttman Adii" w:hint="cs"/>
                <w:color w:val="FFFFFF"/>
                <w:sz w:val="28"/>
                <w:szCs w:val="28"/>
                <w:rtl/>
              </w:rPr>
              <w:t>קטיגוריה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6FF"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color w:val="FFFFFF"/>
                <w:sz w:val="28"/>
                <w:szCs w:val="28"/>
              </w:rPr>
            </w:pPr>
            <w:r w:rsidRPr="00532145">
              <w:rPr>
                <w:rFonts w:cs="Guttman Adii" w:hint="cs"/>
                <w:color w:val="FFFFFF"/>
                <w:sz w:val="28"/>
                <w:szCs w:val="28"/>
                <w:rtl/>
              </w:rPr>
              <w:t>מספר כוכבי מצוינות ארגונית</w:t>
            </w:r>
          </w:p>
        </w:tc>
      </w:tr>
      <w:tr w:rsidR="006E0B4D" w:rsidRPr="00532145" w:rsidTr="004A6D41">
        <w:trPr>
          <w:trHeight w:val="33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B4D" w:rsidRPr="00532145" w:rsidRDefault="006E0B4D" w:rsidP="004A6D41">
            <w:pPr>
              <w:bidi w:val="0"/>
              <w:rPr>
                <w:rFonts w:cs="Guttman Adii"/>
                <w:color w:val="FFFFFF"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B4D" w:rsidRPr="00532145" w:rsidRDefault="006E0B4D" w:rsidP="004A6D41">
            <w:pPr>
              <w:bidi w:val="0"/>
              <w:rPr>
                <w:rFonts w:cs="Guttman Adii"/>
                <w:color w:val="FFFFFF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B4D" w:rsidRPr="00532145" w:rsidRDefault="006E0B4D" w:rsidP="004A6D41">
            <w:pPr>
              <w:bidi w:val="0"/>
              <w:rPr>
                <w:rFonts w:cs="Guttman Adii"/>
                <w:color w:val="FFFFFF"/>
                <w:sz w:val="28"/>
                <w:szCs w:val="28"/>
              </w:rPr>
            </w:pPr>
          </w:p>
        </w:tc>
      </w:tr>
      <w:tr w:rsidR="006E0B4D" w:rsidRPr="00532145" w:rsidTr="004A6D41">
        <w:trPr>
          <w:trHeight w:val="33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B4D" w:rsidRPr="00532145" w:rsidRDefault="006E0B4D" w:rsidP="004A6D41">
            <w:pPr>
              <w:bidi w:val="0"/>
              <w:rPr>
                <w:rFonts w:cs="Guttman Adii"/>
                <w:color w:val="FFFFFF"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B4D" w:rsidRPr="00532145" w:rsidRDefault="006E0B4D" w:rsidP="004A6D41">
            <w:pPr>
              <w:bidi w:val="0"/>
              <w:rPr>
                <w:rFonts w:cs="Guttman Adii"/>
                <w:color w:val="FFFFFF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B4D" w:rsidRPr="00532145" w:rsidRDefault="006E0B4D" w:rsidP="004A6D41">
            <w:pPr>
              <w:bidi w:val="0"/>
              <w:rPr>
                <w:rFonts w:cs="Guttman Adii"/>
                <w:color w:val="FFFFFF"/>
                <w:sz w:val="28"/>
                <w:szCs w:val="28"/>
              </w:rPr>
            </w:pPr>
          </w:p>
        </w:tc>
      </w:tr>
      <w:tr w:rsidR="006E0B4D" w:rsidRPr="00532145" w:rsidTr="004A6D41">
        <w:trPr>
          <w:trHeight w:val="67"/>
          <w:jc w:val="center"/>
        </w:trPr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E0B4D" w:rsidRPr="00532145" w:rsidRDefault="006E0B4D" w:rsidP="004A6D41">
            <w:pPr>
              <w:bidi w:val="0"/>
              <w:rPr>
                <w:rFonts w:cs="Guttman Adii"/>
                <w:color w:val="FFFFFF"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E0B4D" w:rsidRPr="00532145" w:rsidRDefault="006E0B4D" w:rsidP="004A6D41">
            <w:pPr>
              <w:bidi w:val="0"/>
              <w:rPr>
                <w:rFonts w:cs="Guttman Adii"/>
                <w:color w:val="FFFFFF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E0B4D" w:rsidRPr="00532145" w:rsidRDefault="006E0B4D" w:rsidP="004A6D41">
            <w:pPr>
              <w:bidi w:val="0"/>
              <w:rPr>
                <w:rFonts w:cs="Guttman Adii"/>
                <w:color w:val="FFFFFF"/>
                <w:sz w:val="28"/>
                <w:szCs w:val="28"/>
              </w:rPr>
            </w:pPr>
          </w:p>
        </w:tc>
      </w:tr>
      <w:tr w:rsidR="006E0B4D" w:rsidRPr="00532145" w:rsidTr="004A6D41">
        <w:trPr>
          <w:trHeight w:hRule="exact" w:val="87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6E0B4D">
            <w:pPr>
              <w:spacing w:line="240" w:lineRule="auto"/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יחידת הסיוע ליד בתי המשפט לענייני משפחה ובתי הדין</w:t>
            </w:r>
            <w:r>
              <w:rPr>
                <w:rFonts w:cs="Guttman Adii" w:hint="cs"/>
                <w:sz w:val="26"/>
                <w:rtl/>
              </w:rPr>
              <w:t xml:space="preserve"> במשרד הרווחה והשירותים החברתיים</w:t>
            </w:r>
          </w:p>
        </w:tc>
        <w:tc>
          <w:tcPr>
            <w:tcW w:w="1759" w:type="dxa"/>
            <w:tcBorders>
              <w:top w:val="single" w:sz="12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single" w:sz="12" w:space="0" w:color="auto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****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>
              <w:rPr>
                <w:rFonts w:cs="Guttman Adii" w:hint="cs"/>
                <w:sz w:val="26"/>
                <w:rtl/>
              </w:rPr>
              <w:t>ה</w:t>
            </w:r>
            <w:r w:rsidRPr="00532145">
              <w:rPr>
                <w:rFonts w:cs="Guttman Adii" w:hint="cs"/>
                <w:sz w:val="26"/>
                <w:rtl/>
              </w:rPr>
              <w:t>מועצה האזורית מטה יהודה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*****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FFAB2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מחוז הצפון במשרד החינוך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FFAB2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זהב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FF9933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FF9933"/>
                <w:sz w:val="56"/>
                <w:szCs w:val="56"/>
              </w:rPr>
              <w:t>**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proofErr w:type="spellStart"/>
            <w:r w:rsidRPr="00532145">
              <w:rPr>
                <w:rFonts w:cs="Guttman Adii" w:hint="cs"/>
                <w:sz w:val="26"/>
                <w:rtl/>
              </w:rPr>
              <w:t>מינהל</w:t>
            </w:r>
            <w:proofErr w:type="spellEnd"/>
            <w:r w:rsidRPr="00532145">
              <w:rPr>
                <w:rFonts w:cs="Guttman Adii" w:hint="cs"/>
                <w:sz w:val="26"/>
                <w:rtl/>
              </w:rPr>
              <w:t xml:space="preserve"> הספורט במשרד </w:t>
            </w:r>
            <w:r>
              <w:rPr>
                <w:rFonts w:cs="Guttman Adii" w:hint="cs"/>
                <w:sz w:val="26"/>
                <w:rtl/>
              </w:rPr>
              <w:t>התרבות ו</w:t>
            </w:r>
            <w:r w:rsidRPr="00532145">
              <w:rPr>
                <w:rFonts w:cs="Guttman Adii" w:hint="cs"/>
                <w:sz w:val="26"/>
                <w:rtl/>
              </w:rPr>
              <w:t>הספורט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proofErr w:type="spellStart"/>
            <w:r w:rsidRPr="00532145">
              <w:rPr>
                <w:rFonts w:cs="Guttman Adii" w:hint="cs"/>
                <w:sz w:val="26"/>
                <w:rtl/>
              </w:rPr>
              <w:t>מינהלת</w:t>
            </w:r>
            <w:proofErr w:type="spellEnd"/>
            <w:r w:rsidRPr="00532145">
              <w:rPr>
                <w:rFonts w:cs="Guttman Adii" w:hint="cs"/>
                <w:sz w:val="26"/>
                <w:rtl/>
              </w:rPr>
              <w:t xml:space="preserve"> הגמלאות במשרד האוצר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  <w:rtl/>
              </w:rPr>
            </w:pPr>
            <w:r w:rsidRPr="00532145">
              <w:rPr>
                <w:rFonts w:cs="Guttman Adii" w:hint="cs"/>
                <w:sz w:val="26"/>
                <w:rtl/>
              </w:rPr>
              <w:t>מכללת סכנין להכשרת עובדי הוראה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*****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>
              <w:rPr>
                <w:rFonts w:cs="Guttman Adii" w:hint="cs"/>
                <w:sz w:val="26"/>
                <w:rtl/>
              </w:rPr>
              <w:t>ה</w:t>
            </w:r>
            <w:r w:rsidRPr="00532145">
              <w:rPr>
                <w:rFonts w:cs="Guttman Adii" w:hint="cs"/>
                <w:sz w:val="26"/>
                <w:rtl/>
              </w:rPr>
              <w:t>מערך הקרדיולוגי במרכז הרפואי קפלן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****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>
              <w:rPr>
                <w:rFonts w:cs="Guttman Adii" w:hint="cs"/>
                <w:sz w:val="26"/>
                <w:rtl/>
              </w:rPr>
              <w:t>ה</w:t>
            </w:r>
            <w:r w:rsidRPr="00532145">
              <w:rPr>
                <w:rFonts w:cs="Guttman Adii" w:hint="cs"/>
                <w:sz w:val="26"/>
                <w:rtl/>
              </w:rPr>
              <w:t xml:space="preserve">מרכז הרפואי </w:t>
            </w:r>
            <w:r>
              <w:rPr>
                <w:rFonts w:cs="Guttman Adii" w:hint="cs"/>
                <w:sz w:val="26"/>
                <w:rtl/>
              </w:rPr>
              <w:t xml:space="preserve">האוניברסיטאי </w:t>
            </w:r>
            <w:r w:rsidRPr="00532145">
              <w:rPr>
                <w:rFonts w:cs="Guttman Adii" w:hint="cs"/>
                <w:sz w:val="26"/>
                <w:rtl/>
              </w:rPr>
              <w:t>סורוקה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*****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proofErr w:type="spellStart"/>
            <w:r w:rsidRPr="00532145">
              <w:rPr>
                <w:rFonts w:cs="Guttman Adii" w:hint="cs"/>
                <w:sz w:val="26"/>
                <w:rtl/>
              </w:rPr>
              <w:t>מרפ"א</w:t>
            </w:r>
            <w:proofErr w:type="spellEnd"/>
            <w:r w:rsidRPr="00532145">
              <w:rPr>
                <w:rFonts w:cs="Guttman Adii" w:hint="cs"/>
                <w:sz w:val="26"/>
                <w:rtl/>
              </w:rPr>
              <w:t xml:space="preserve"> בירה בחיל הרפואה</w:t>
            </w:r>
            <w:r>
              <w:rPr>
                <w:rFonts w:cs="Guttman Adii" w:hint="cs"/>
                <w:sz w:val="26"/>
                <w:rtl/>
              </w:rPr>
              <w:t xml:space="preserve"> </w:t>
            </w:r>
            <w:r>
              <w:rPr>
                <w:rFonts w:cs="Guttman Adii"/>
                <w:sz w:val="26"/>
                <w:rtl/>
              </w:rPr>
              <w:t>–</w:t>
            </w:r>
            <w:r>
              <w:rPr>
                <w:rFonts w:cs="Guttman Adii" w:hint="cs"/>
                <w:sz w:val="26"/>
                <w:rtl/>
              </w:rPr>
              <w:t xml:space="preserve"> צה"ל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FFAB2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proofErr w:type="spellStart"/>
            <w:r w:rsidRPr="00532145">
              <w:rPr>
                <w:rFonts w:cs="Guttman Adii" w:hint="cs"/>
                <w:sz w:val="26"/>
                <w:rtl/>
              </w:rPr>
              <w:t>מרפ"א</w:t>
            </w:r>
            <w:proofErr w:type="spellEnd"/>
            <w:r w:rsidRPr="00532145">
              <w:rPr>
                <w:rFonts w:cs="Guttman Adii" w:hint="cs"/>
                <w:sz w:val="26"/>
                <w:rtl/>
              </w:rPr>
              <w:t xml:space="preserve"> דרום בחיל הרפואה</w:t>
            </w:r>
            <w:r>
              <w:rPr>
                <w:rFonts w:cs="Guttman Adii" w:hint="cs"/>
                <w:sz w:val="26"/>
                <w:rtl/>
              </w:rPr>
              <w:t xml:space="preserve"> </w:t>
            </w:r>
            <w:r>
              <w:rPr>
                <w:rFonts w:cs="Guttman Adii"/>
                <w:sz w:val="26"/>
                <w:rtl/>
              </w:rPr>
              <w:t>–</w:t>
            </w:r>
            <w:r>
              <w:rPr>
                <w:rFonts w:cs="Guttman Adii" w:hint="cs"/>
                <w:sz w:val="26"/>
                <w:rtl/>
              </w:rPr>
              <w:t xml:space="preserve"> צה"ל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FFAB2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זהב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FF9933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FF9933"/>
                <w:sz w:val="56"/>
                <w:szCs w:val="56"/>
              </w:rPr>
              <w:t>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>
              <w:rPr>
                <w:rFonts w:cs="Guttman Adii" w:hint="cs"/>
                <w:sz w:val="26"/>
                <w:rtl/>
              </w:rPr>
              <w:t>המשרד הראשי ב</w:t>
            </w:r>
            <w:r w:rsidRPr="00532145">
              <w:rPr>
                <w:rFonts w:cs="Guttman Adii" w:hint="cs"/>
                <w:sz w:val="26"/>
                <w:rtl/>
              </w:rPr>
              <w:t>משרד הבריאות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FFAB2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עיריית אשקלון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FFAB2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זהב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FF9933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FF9933"/>
                <w:sz w:val="56"/>
                <w:szCs w:val="56"/>
              </w:rPr>
              <w:t>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  <w:rtl/>
              </w:rPr>
            </w:pPr>
            <w:r w:rsidRPr="00532145">
              <w:rPr>
                <w:rFonts w:cs="Guttman Adii" w:hint="cs"/>
                <w:sz w:val="26"/>
                <w:rtl/>
              </w:rPr>
              <w:t>עיריית נתניה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****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FF9966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עיריית קריית ביאליק</w:t>
            </w:r>
          </w:p>
        </w:tc>
        <w:tc>
          <w:tcPr>
            <w:tcW w:w="3689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000000" w:fill="FF9966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ארד</w:t>
            </w:r>
          </w:p>
          <w:p w:rsidR="006E0B4D" w:rsidRPr="00532145" w:rsidRDefault="006E0B4D" w:rsidP="004A6D41">
            <w:pPr>
              <w:bidi w:val="0"/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</w:rPr>
              <w:t> 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תאגיד מים וביוב מי ברק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***</w:t>
            </w:r>
          </w:p>
        </w:tc>
      </w:tr>
      <w:tr w:rsidR="006E0B4D" w:rsidRPr="00532145" w:rsidTr="004A6D41">
        <w:trPr>
          <w:trHeight w:hRule="exact" w:val="56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32145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0" w:type="dxa"/>
            <w:tcBorders>
              <w:top w:val="double" w:sz="6" w:space="0" w:color="FFFFFF"/>
              <w:left w:val="single" w:sz="12" w:space="0" w:color="auto"/>
              <w:bottom w:val="single" w:sz="12" w:space="0" w:color="auto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תאגיד מים וביוב סובב שפרעם</w:t>
            </w:r>
          </w:p>
        </w:tc>
        <w:tc>
          <w:tcPr>
            <w:tcW w:w="1759" w:type="dxa"/>
            <w:tcBorders>
              <w:top w:val="double" w:sz="6" w:space="0" w:color="FFFFFF"/>
              <w:left w:val="double" w:sz="6" w:space="0" w:color="FFFFFF"/>
              <w:bottom w:val="single" w:sz="12" w:space="0" w:color="auto"/>
              <w:right w:val="double" w:sz="6" w:space="0" w:color="FFFFFF"/>
            </w:tcBorders>
            <w:shd w:val="clear" w:color="000000" w:fill="BFBFBF"/>
            <w:noWrap/>
            <w:vAlign w:val="center"/>
            <w:hideMark/>
          </w:tcPr>
          <w:p w:rsidR="006E0B4D" w:rsidRPr="00532145" w:rsidRDefault="006E0B4D" w:rsidP="004A6D41">
            <w:pPr>
              <w:jc w:val="center"/>
              <w:rPr>
                <w:rFonts w:cs="Guttman Adii"/>
                <w:sz w:val="26"/>
              </w:rPr>
            </w:pPr>
            <w:r w:rsidRPr="00532145">
              <w:rPr>
                <w:rFonts w:cs="Guttman Adii" w:hint="cs"/>
                <w:sz w:val="26"/>
                <w:rtl/>
              </w:rPr>
              <w:t>כסף</w:t>
            </w:r>
          </w:p>
        </w:tc>
        <w:tc>
          <w:tcPr>
            <w:tcW w:w="1930" w:type="dxa"/>
            <w:tcBorders>
              <w:top w:val="double" w:sz="6" w:space="0" w:color="FFFFFF"/>
              <w:left w:val="double" w:sz="6" w:space="0" w:color="FFFFFF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E0B4D" w:rsidRPr="00532145" w:rsidRDefault="006E0B4D" w:rsidP="004A6D41">
            <w:pPr>
              <w:bidi w:val="0"/>
              <w:jc w:val="center"/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</w:pPr>
            <w:r w:rsidRPr="00532145">
              <w:rPr>
                <w:rFonts w:ascii="Berlin Sans FB" w:hAnsi="Berlin Sans FB" w:cs="Arial"/>
                <w:b/>
                <w:bCs/>
                <w:color w:val="A6A6A6"/>
                <w:sz w:val="56"/>
                <w:szCs w:val="56"/>
              </w:rPr>
              <w:t>***</w:t>
            </w:r>
          </w:p>
        </w:tc>
      </w:tr>
    </w:tbl>
    <w:p w:rsidR="006E0B4D" w:rsidRDefault="006E0B4D" w:rsidP="006E0B4D">
      <w:pPr>
        <w:spacing w:line="240" w:lineRule="auto"/>
        <w:rPr>
          <w:rFonts w:cs="David"/>
          <w:rtl/>
        </w:rPr>
      </w:pPr>
    </w:p>
    <w:p w:rsidR="006E0B4D" w:rsidRPr="00812B21" w:rsidRDefault="006E0B4D" w:rsidP="006E0B4D">
      <w:pPr>
        <w:spacing w:line="240" w:lineRule="auto"/>
        <w:rPr>
          <w:rFonts w:asciiTheme="minorBidi" w:hAnsiTheme="minorBidi" w:cstheme="minorBidi"/>
          <w:rtl/>
        </w:rPr>
      </w:pPr>
    </w:p>
    <w:p w:rsidR="006E0B4D" w:rsidRPr="00D2493E" w:rsidRDefault="006E0B4D" w:rsidP="002C2AB5">
      <w:pPr>
        <w:tabs>
          <w:tab w:val="center" w:pos="3918"/>
          <w:tab w:val="center" w:pos="5619"/>
        </w:tabs>
        <w:spacing w:line="240" w:lineRule="auto"/>
        <w:rPr>
          <w:rFonts w:asciiTheme="minorBidi" w:hAnsiTheme="minorBidi" w:cstheme="minorBidi"/>
        </w:rPr>
      </w:pPr>
      <w:r w:rsidRPr="00812B21">
        <w:rPr>
          <w:rFonts w:asciiTheme="minorBidi" w:hAnsiTheme="minorBidi" w:cstheme="minorBidi"/>
          <w:rtl/>
        </w:rPr>
        <w:tab/>
      </w:r>
      <w:r w:rsidRPr="00812B21">
        <w:rPr>
          <w:rFonts w:asciiTheme="minorBidi" w:hAnsiTheme="minorBidi" w:cstheme="minorBidi"/>
          <w:rtl/>
        </w:rPr>
        <w:tab/>
      </w:r>
    </w:p>
    <w:p w:rsidR="00B72BCC" w:rsidRDefault="00B72BCC"/>
    <w:sectPr w:rsidR="00B72BCC" w:rsidSect="008A6273">
      <w:headerReference w:type="even" r:id="rId8"/>
      <w:headerReference w:type="default" r:id="rId9"/>
      <w:headerReference w:type="first" r:id="rId10"/>
      <w:footerReference w:type="first" r:id="rId11"/>
      <w:endnotePr>
        <w:numFmt w:val="lowerLetter"/>
      </w:endnotePr>
      <w:pgSz w:w="11907" w:h="16840"/>
      <w:pgMar w:top="1440" w:right="992" w:bottom="1440" w:left="1134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41" w:rsidRDefault="004A6D41">
      <w:r>
        <w:separator/>
      </w:r>
    </w:p>
  </w:endnote>
  <w:endnote w:type="continuationSeparator" w:id="0">
    <w:p w:rsidR="004A6D41" w:rsidRDefault="004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41" w:rsidRDefault="004A6D41" w:rsidP="00EF0E28">
    <w:pPr>
      <w:pStyle w:val="a4"/>
      <w:pBdr>
        <w:top w:val="single" w:sz="6" w:space="1" w:color="auto"/>
      </w:pBdr>
      <w:spacing w:line="240" w:lineRule="auto"/>
      <w:jc w:val="center"/>
      <w:rPr>
        <w:rFonts w:cs="David"/>
        <w:b w:val="0"/>
        <w:bCs w:val="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63FCE1E" wp14:editId="78D31063">
          <wp:simplePos x="0" y="0"/>
          <wp:positionH relativeFrom="column">
            <wp:posOffset>4467225</wp:posOffset>
          </wp:positionH>
          <wp:positionV relativeFrom="paragraph">
            <wp:posOffset>52705</wp:posOffset>
          </wp:positionV>
          <wp:extent cx="666750" cy="434340"/>
          <wp:effectExtent l="0" t="0" r="0" b="3810"/>
          <wp:wrapNone/>
          <wp:docPr id="5" name="תמונה 5" descr="LOGOwwwgo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wwwgo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cs="David" w:hint="cs"/>
        <w:b w:val="0"/>
        <w:bCs w:val="0"/>
        <w:szCs w:val="20"/>
        <w:rtl/>
      </w:rPr>
      <w:t>קרית</w:t>
    </w:r>
    <w:proofErr w:type="spellEnd"/>
    <w:r>
      <w:rPr>
        <w:rFonts w:cs="David" w:hint="cs"/>
        <w:b w:val="0"/>
        <w:bCs w:val="0"/>
        <w:szCs w:val="20"/>
        <w:rtl/>
      </w:rPr>
      <w:t xml:space="preserve"> בן-גוריון, רחוב קפלן 3, ירושלים טל.</w:t>
    </w:r>
    <w:r>
      <w:rPr>
        <w:rFonts w:cs="David"/>
        <w:b w:val="0"/>
        <w:bCs w:val="0"/>
        <w:szCs w:val="20"/>
      </w:rPr>
      <w:t xml:space="preserve">02-6705110/307/309/655 </w:t>
    </w:r>
  </w:p>
  <w:p w:rsidR="004A6D41" w:rsidRDefault="004A6D41" w:rsidP="00EF0E28">
    <w:pPr>
      <w:pStyle w:val="a4"/>
      <w:pBdr>
        <w:top w:val="single" w:sz="6" w:space="1" w:color="auto"/>
      </w:pBdr>
      <w:spacing w:line="240" w:lineRule="auto"/>
      <w:jc w:val="center"/>
      <w:rPr>
        <w:rFonts w:cs="David"/>
        <w:b w:val="0"/>
        <w:bCs w:val="0"/>
        <w:szCs w:val="20"/>
      </w:rPr>
    </w:pPr>
    <w:r>
      <w:rPr>
        <w:rFonts w:cs="David" w:hint="cs"/>
        <w:b w:val="0"/>
        <w:bCs w:val="0"/>
        <w:szCs w:val="20"/>
        <w:rtl/>
      </w:rPr>
      <w:t xml:space="preserve">המען למכתבים: ת"ד 34076 ירושלים 91340 פקס. </w:t>
    </w:r>
    <w:r>
      <w:rPr>
        <w:rFonts w:cs="David"/>
        <w:b w:val="0"/>
        <w:bCs w:val="0"/>
        <w:szCs w:val="20"/>
      </w:rPr>
      <w:t>02-6705145</w:t>
    </w:r>
  </w:p>
  <w:p w:rsidR="004A6D41" w:rsidRDefault="004A6D41" w:rsidP="00EF0E28">
    <w:pPr>
      <w:pStyle w:val="a4"/>
      <w:pBdr>
        <w:top w:val="single" w:sz="6" w:space="1" w:color="auto"/>
      </w:pBdr>
      <w:spacing w:line="240" w:lineRule="auto"/>
      <w:jc w:val="center"/>
      <w:rPr>
        <w:rFonts w:cs="David"/>
        <w:color w:val="0000FF"/>
        <w:szCs w:val="20"/>
        <w:rtl/>
      </w:rPr>
    </w:pPr>
    <w:r>
      <w:rPr>
        <w:rFonts w:cs="David" w:hint="cs"/>
        <w:szCs w:val="20"/>
        <w:rtl/>
      </w:rPr>
      <w:t xml:space="preserve">         תא קולי</w:t>
    </w:r>
    <w:r>
      <w:rPr>
        <w:rFonts w:cs="David" w:hint="cs"/>
        <w:b w:val="0"/>
        <w:bCs w:val="0"/>
        <w:szCs w:val="20"/>
        <w:rtl/>
      </w:rPr>
      <w:t xml:space="preserve">: </w:t>
    </w:r>
    <w:r>
      <w:rPr>
        <w:rFonts w:cs="David"/>
        <w:b w:val="0"/>
        <w:bCs w:val="0"/>
        <w:szCs w:val="20"/>
      </w:rPr>
      <w:t>02-6705177</w:t>
    </w:r>
    <w:r>
      <w:rPr>
        <w:rFonts w:cs="David" w:hint="cs"/>
        <w:b w:val="0"/>
        <w:bCs w:val="0"/>
        <w:szCs w:val="20"/>
        <w:rtl/>
      </w:rPr>
      <w:t xml:space="preserve">, </w:t>
    </w:r>
    <w:r>
      <w:rPr>
        <w:rFonts w:cs="David" w:hint="cs"/>
        <w:szCs w:val="20"/>
        <w:rtl/>
      </w:rPr>
      <w:t>דואר אלקטרוני</w:t>
    </w:r>
    <w:r>
      <w:rPr>
        <w:rFonts w:cs="David" w:hint="cs"/>
        <w:b w:val="0"/>
        <w:bCs w:val="0"/>
        <w:szCs w:val="20"/>
        <w:rtl/>
      </w:rPr>
      <w:t xml:space="preserve"> :</w:t>
    </w:r>
    <w:r w:rsidRPr="00CC2D69">
      <w:rPr>
        <w:rFonts w:cs="Times New Roman"/>
        <w:b w:val="0"/>
        <w:bCs w:val="0"/>
        <w:color w:val="000000"/>
        <w:sz w:val="22"/>
        <w:szCs w:val="22"/>
        <w:lang w:eastAsia="en-US"/>
      </w:rPr>
      <w:t xml:space="preserve"> </w:t>
    </w:r>
    <w:r>
      <w:rPr>
        <w:rFonts w:cs="Times New Roman"/>
        <w:b w:val="0"/>
        <w:bCs w:val="0"/>
        <w:color w:val="000000"/>
        <w:sz w:val="22"/>
        <w:szCs w:val="22"/>
        <w:lang w:eastAsia="en-US"/>
      </w:rPr>
      <w:t>excellence</w:t>
    </w:r>
    <w:r>
      <w:rPr>
        <w:rFonts w:cs="David"/>
        <w:b w:val="0"/>
        <w:bCs w:val="0"/>
        <w:sz w:val="22"/>
        <w:szCs w:val="22"/>
      </w:rPr>
      <w:t>@civil-service.gov.il</w:t>
    </w:r>
    <w:r>
      <w:rPr>
        <w:rFonts w:cs="David"/>
        <w:b w:val="0"/>
        <w:bCs w:val="0"/>
        <w:szCs w:val="20"/>
      </w:rPr>
      <w:t xml:space="preserve"> </w:t>
    </w:r>
    <w:r>
      <w:rPr>
        <w:rFonts w:cs="David" w:hint="cs"/>
        <w:b w:val="0"/>
        <w:bCs w:val="0"/>
        <w:szCs w:val="20"/>
        <w:rtl/>
      </w:rPr>
      <w:t xml:space="preserve"> </w:t>
    </w:r>
  </w:p>
  <w:p w:rsidR="004A6D41" w:rsidRDefault="004A6D41" w:rsidP="00EF0E28">
    <w:pPr>
      <w:pStyle w:val="a4"/>
      <w:pBdr>
        <w:top w:val="single" w:sz="6" w:space="1" w:color="auto"/>
      </w:pBdr>
      <w:spacing w:line="240" w:lineRule="auto"/>
      <w:jc w:val="center"/>
      <w:rPr>
        <w:szCs w:val="20"/>
        <w:rtl/>
      </w:rPr>
    </w:pPr>
    <w:r w:rsidRPr="002B3A1F">
      <w:rPr>
        <w:rFonts w:cs="David" w:hint="cs"/>
        <w:b w:val="0"/>
        <w:bCs w:val="0"/>
        <w:noProof/>
        <w:sz w:val="10"/>
        <w:szCs w:val="10"/>
        <w:lang w:eastAsia="en-US"/>
      </w:rPr>
      <w:drawing>
        <wp:anchor distT="0" distB="0" distL="114300" distR="114300" simplePos="0" relativeHeight="251660288" behindDoc="0" locked="0" layoutInCell="1" allowOverlap="1" wp14:anchorId="5428AEB5" wp14:editId="37C342A0">
          <wp:simplePos x="0" y="0"/>
          <wp:positionH relativeFrom="column">
            <wp:posOffset>3853180</wp:posOffset>
          </wp:positionH>
          <wp:positionV relativeFrom="paragraph">
            <wp:posOffset>127000</wp:posOffset>
          </wp:positionV>
          <wp:extent cx="230505" cy="238760"/>
          <wp:effectExtent l="0" t="0" r="0" b="889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E44F98">
        <w:rPr>
          <w:rStyle w:val="Hyperlink"/>
          <w:rFonts w:cs="David"/>
          <w:szCs w:val="20"/>
        </w:rPr>
        <w:t>http://www.civil-service.gov.il/eichut/main.htm</w:t>
      </w:r>
    </w:hyperlink>
  </w:p>
  <w:p w:rsidR="004A6D41" w:rsidRPr="002B3A1F" w:rsidRDefault="004A6D41" w:rsidP="00EF0E28">
    <w:pPr>
      <w:pStyle w:val="a4"/>
      <w:pBdr>
        <w:top w:val="single" w:sz="6" w:space="1" w:color="auto"/>
      </w:pBdr>
      <w:spacing w:line="240" w:lineRule="auto"/>
      <w:jc w:val="center"/>
      <w:rPr>
        <w:sz w:val="10"/>
        <w:szCs w:val="10"/>
        <w:rtl/>
      </w:rPr>
    </w:pPr>
  </w:p>
  <w:p w:rsidR="004A6D41" w:rsidRPr="00EF0E28" w:rsidRDefault="00B608D3" w:rsidP="00EF0E28">
    <w:pPr>
      <w:jc w:val="center"/>
      <w:rPr>
        <w:szCs w:val="20"/>
        <w:rtl/>
      </w:rPr>
    </w:pPr>
    <w:hyperlink r:id="rId4" w:history="1">
      <w:r w:rsidR="004A6D41" w:rsidRPr="002B3A1F">
        <w:rPr>
          <w:rStyle w:val="Hyperlink"/>
          <w:rFonts w:cs="David"/>
          <w:b/>
          <w:bCs/>
          <w:szCs w:val="20"/>
          <w:rtl/>
        </w:rPr>
        <w:t xml:space="preserve">חפשו אותנו גם </w:t>
      </w:r>
      <w:proofErr w:type="spellStart"/>
      <w:r w:rsidR="004A6D41" w:rsidRPr="002B3A1F">
        <w:rPr>
          <w:rStyle w:val="Hyperlink"/>
          <w:rFonts w:cs="David"/>
          <w:b/>
          <w:bCs/>
          <w:szCs w:val="20"/>
          <w:rtl/>
        </w:rPr>
        <w:t>בפייסבוק</w:t>
      </w:r>
      <w:proofErr w:type="spellEnd"/>
      <w:r w:rsidR="004A6D41" w:rsidRPr="002B3A1F">
        <w:rPr>
          <w:rStyle w:val="Hyperlink"/>
          <w:rFonts w:cs="David"/>
          <w:b/>
          <w:bCs/>
          <w:szCs w:val="20"/>
          <w:rtl/>
        </w:rPr>
        <w:t xml:space="preserve"> - נציבות שירות המדינה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41" w:rsidRDefault="004A6D41">
      <w:r>
        <w:separator/>
      </w:r>
    </w:p>
  </w:footnote>
  <w:footnote w:type="continuationSeparator" w:id="0">
    <w:p w:rsidR="004A6D41" w:rsidRDefault="004A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41" w:rsidRDefault="004A6D41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4A6D41" w:rsidRDefault="004A6D41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41" w:rsidRDefault="004A6D41">
    <w:pPr>
      <w:pStyle w:val="a3"/>
      <w:framePr w:wrap="around" w:vAnchor="text" w:hAnchor="margin" w:xAlign="center" w:y="1"/>
      <w:rPr>
        <w:rStyle w:val="a6"/>
        <w:rFonts w:cs="David"/>
        <w:rtl/>
      </w:rPr>
    </w:pPr>
    <w:r>
      <w:rPr>
        <w:rStyle w:val="a6"/>
        <w:rFonts w:cs="David"/>
        <w:rtl/>
      </w:rPr>
      <w:fldChar w:fldCharType="begin"/>
    </w:r>
    <w:r>
      <w:rPr>
        <w:rStyle w:val="a6"/>
        <w:rFonts w:cs="David"/>
      </w:rPr>
      <w:instrText xml:space="preserve">PAGE  </w:instrText>
    </w:r>
    <w:r>
      <w:rPr>
        <w:rStyle w:val="a6"/>
        <w:rFonts w:cs="David"/>
        <w:rtl/>
      </w:rPr>
      <w:fldChar w:fldCharType="separate"/>
    </w:r>
    <w:r w:rsidR="00B608D3">
      <w:rPr>
        <w:rStyle w:val="a6"/>
        <w:rFonts w:cs="David"/>
        <w:noProof/>
        <w:rtl/>
      </w:rPr>
      <w:t>2</w:t>
    </w:r>
    <w:r>
      <w:rPr>
        <w:rStyle w:val="a6"/>
        <w:rFonts w:cs="David"/>
        <w:rtl/>
      </w:rPr>
      <w:fldChar w:fldCharType="end"/>
    </w:r>
  </w:p>
  <w:p w:rsidR="004A6D41" w:rsidRDefault="004A6D41">
    <w:pPr>
      <w:pStyle w:val="a3"/>
      <w:rPr>
        <w:rFonts w:cs="David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41" w:rsidRDefault="004A6D41">
    <w:pPr>
      <w:pStyle w:val="a3"/>
      <w:spacing w:line="240" w:lineRule="auto"/>
      <w:jc w:val="center"/>
      <w:rPr>
        <w:rFonts w:cs="David"/>
        <w:b w:val="0"/>
        <w:bCs w:val="0"/>
        <w:szCs w:val="36"/>
        <w:rtl/>
      </w:rPr>
    </w:pPr>
    <w:r>
      <w:rPr>
        <w:rFonts w:cs="David"/>
        <w:b w:val="0"/>
        <w:bCs w:val="0"/>
        <w:noProof/>
        <w:szCs w:val="36"/>
        <w:rtl/>
        <w:lang w:eastAsia="en-US"/>
      </w:rPr>
      <w:drawing>
        <wp:anchor distT="0" distB="0" distL="114300" distR="114300" simplePos="0" relativeHeight="251657216" behindDoc="0" locked="0" layoutInCell="1" allowOverlap="1" wp14:anchorId="63EAD8D6" wp14:editId="438D7EA1">
          <wp:simplePos x="0" y="0"/>
          <wp:positionH relativeFrom="column">
            <wp:posOffset>4681855</wp:posOffset>
          </wp:positionH>
          <wp:positionV relativeFrom="paragraph">
            <wp:posOffset>-35560</wp:posOffset>
          </wp:positionV>
          <wp:extent cx="675640" cy="781050"/>
          <wp:effectExtent l="0" t="0" r="0" b="0"/>
          <wp:wrapNone/>
          <wp:docPr id="1" name="תמונה 1" descr="נציבות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ציבות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avid"/>
        <w:b w:val="0"/>
        <w:bCs w:val="0"/>
        <w:szCs w:val="36"/>
        <w:rtl/>
      </w:rPr>
      <w:t>מדינת ישראל</w:t>
    </w:r>
  </w:p>
  <w:p w:rsidR="004A6D41" w:rsidRPr="00532677" w:rsidRDefault="004A6D41">
    <w:pPr>
      <w:pStyle w:val="a3"/>
      <w:spacing w:line="240" w:lineRule="auto"/>
      <w:jc w:val="center"/>
      <w:rPr>
        <w:rFonts w:cs="David"/>
        <w:b w:val="0"/>
        <w:bCs w:val="0"/>
        <w:sz w:val="32"/>
        <w:szCs w:val="32"/>
        <w:rtl/>
      </w:rPr>
    </w:pPr>
    <w:r w:rsidRPr="00532677">
      <w:rPr>
        <w:rFonts w:cs="David"/>
        <w:b w:val="0"/>
        <w:bCs w:val="0"/>
        <w:sz w:val="32"/>
        <w:szCs w:val="32"/>
        <w:rtl/>
      </w:rPr>
      <w:t xml:space="preserve">נציבות שירות המדינה </w:t>
    </w:r>
  </w:p>
  <w:p w:rsidR="004A6D41" w:rsidRDefault="004A6D41">
    <w:pPr>
      <w:pStyle w:val="a3"/>
      <w:spacing w:line="240" w:lineRule="auto"/>
      <w:jc w:val="center"/>
      <w:rPr>
        <w:rFonts w:cs="David"/>
        <w:b w:val="0"/>
        <w:bCs w:val="0"/>
        <w:szCs w:val="28"/>
        <w:rtl/>
      </w:rPr>
    </w:pPr>
    <w:r>
      <w:rPr>
        <w:rFonts w:cs="David"/>
        <w:b w:val="0"/>
        <w:bCs w:val="0"/>
        <w:szCs w:val="28"/>
        <w:rtl/>
      </w:rPr>
      <w:t>האגף לאיכות ומצוינות בשירות המדינה</w:t>
    </w:r>
  </w:p>
  <w:p w:rsidR="004A6D41" w:rsidRDefault="004A6D41">
    <w:pPr>
      <w:pStyle w:val="a3"/>
      <w:jc w:val="center"/>
      <w:rPr>
        <w:rFonts w:cs="David"/>
        <w:b w:val="0"/>
        <w:bCs w:val="0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86C"/>
    <w:multiLevelType w:val="hybridMultilevel"/>
    <w:tmpl w:val="D38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4B39"/>
    <w:multiLevelType w:val="hybridMultilevel"/>
    <w:tmpl w:val="921E2DB2"/>
    <w:lvl w:ilvl="0" w:tplc="738C5658">
      <w:start w:val="2"/>
      <w:numFmt w:val="bullet"/>
      <w:lvlText w:val=""/>
      <w:lvlJc w:val="left"/>
      <w:pPr>
        <w:tabs>
          <w:tab w:val="num" w:pos="1794"/>
        </w:tabs>
        <w:ind w:left="1794" w:hanging="357"/>
      </w:pPr>
      <w:rPr>
        <w:rFonts w:ascii="Symbol" w:hAnsi="Symbol" w:cs="Times New Roman" w:hint="default"/>
        <w:b/>
        <w:bCs/>
        <w:i w:val="0"/>
        <w:iCs w:val="0"/>
        <w:color w:val="3333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">
    <w:nsid w:val="6B2B2AF2"/>
    <w:multiLevelType w:val="hybridMultilevel"/>
    <w:tmpl w:val="596E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B1430"/>
    <w:multiLevelType w:val="hybridMultilevel"/>
    <w:tmpl w:val="34225C74"/>
    <w:lvl w:ilvl="0" w:tplc="9468D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2A"/>
    <w:rsid w:val="00090115"/>
    <w:rsid w:val="00135370"/>
    <w:rsid w:val="00290164"/>
    <w:rsid w:val="002A732A"/>
    <w:rsid w:val="002C2AB5"/>
    <w:rsid w:val="00411BA4"/>
    <w:rsid w:val="004A6D41"/>
    <w:rsid w:val="004C1436"/>
    <w:rsid w:val="00532677"/>
    <w:rsid w:val="00540552"/>
    <w:rsid w:val="005627C3"/>
    <w:rsid w:val="00616C44"/>
    <w:rsid w:val="00694A4C"/>
    <w:rsid w:val="006B2780"/>
    <w:rsid w:val="006E0B4D"/>
    <w:rsid w:val="00731989"/>
    <w:rsid w:val="008A6273"/>
    <w:rsid w:val="008B19B7"/>
    <w:rsid w:val="009D08FF"/>
    <w:rsid w:val="00A57B86"/>
    <w:rsid w:val="00AA6C86"/>
    <w:rsid w:val="00AB744F"/>
    <w:rsid w:val="00AE6271"/>
    <w:rsid w:val="00B608D3"/>
    <w:rsid w:val="00B72BCC"/>
    <w:rsid w:val="00C50A44"/>
    <w:rsid w:val="00CF3A93"/>
    <w:rsid w:val="00DF7353"/>
    <w:rsid w:val="00EF0E28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2A"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FrankRuehl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732A"/>
    <w:pPr>
      <w:tabs>
        <w:tab w:val="center" w:pos="4320"/>
        <w:tab w:val="right" w:pos="8640"/>
      </w:tabs>
    </w:pPr>
    <w:rPr>
      <w:rFonts w:cs="Narkisim"/>
      <w:b/>
      <w:bCs/>
      <w:szCs w:val="24"/>
    </w:rPr>
  </w:style>
  <w:style w:type="paragraph" w:styleId="a4">
    <w:name w:val="footer"/>
    <w:basedOn w:val="a"/>
    <w:link w:val="a5"/>
    <w:rsid w:val="002A732A"/>
    <w:pPr>
      <w:tabs>
        <w:tab w:val="center" w:pos="4320"/>
        <w:tab w:val="right" w:pos="8640"/>
      </w:tabs>
      <w:jc w:val="both"/>
    </w:pPr>
    <w:rPr>
      <w:rFonts w:cs="Narkisim"/>
      <w:b/>
      <w:bCs/>
      <w:szCs w:val="24"/>
    </w:rPr>
  </w:style>
  <w:style w:type="character" w:styleId="a6">
    <w:name w:val="page number"/>
    <w:basedOn w:val="a0"/>
    <w:rsid w:val="002A732A"/>
  </w:style>
  <w:style w:type="character" w:styleId="Hyperlink">
    <w:name w:val="Hyperlink"/>
    <w:basedOn w:val="a0"/>
    <w:unhideWhenUsed/>
    <w:rsid w:val="00DF7353"/>
    <w:rPr>
      <w:color w:val="0000FF" w:themeColor="hyperlink"/>
      <w:u w:val="single"/>
    </w:rPr>
  </w:style>
  <w:style w:type="character" w:customStyle="1" w:styleId="a5">
    <w:name w:val="כותרת תחתונה תו"/>
    <w:basedOn w:val="a0"/>
    <w:link w:val="a4"/>
    <w:rsid w:val="00DF7353"/>
    <w:rPr>
      <w:rFonts w:cs="Narkisim"/>
      <w:b/>
      <w:bCs/>
      <w:szCs w:val="24"/>
      <w:lang w:eastAsia="he-IL"/>
    </w:rPr>
  </w:style>
  <w:style w:type="paragraph" w:styleId="a7">
    <w:name w:val="List Paragraph"/>
    <w:basedOn w:val="a"/>
    <w:uiPriority w:val="34"/>
    <w:qFormat/>
    <w:rsid w:val="00A57B86"/>
    <w:pPr>
      <w:overflowPunct/>
      <w:autoSpaceDE/>
      <w:autoSpaceDN/>
      <w:bidi w:val="0"/>
      <w:adjustRightInd/>
      <w:spacing w:line="240" w:lineRule="auto"/>
      <w:ind w:left="720"/>
      <w:contextualSpacing/>
      <w:textAlignment w:val="auto"/>
    </w:pPr>
    <w:rPr>
      <w:rFonts w:eastAsiaTheme="minorEastAsia" w:cs="Times New Roman"/>
      <w:sz w:val="24"/>
      <w:szCs w:val="24"/>
      <w:lang w:eastAsia="en-US"/>
    </w:rPr>
  </w:style>
  <w:style w:type="paragraph" w:customStyle="1" w:styleId="Header">
    <w:name w:val="סגנון Header + ימין"/>
    <w:basedOn w:val="a3"/>
    <w:rsid w:val="006E0B4D"/>
    <w:pPr>
      <w:jc w:val="center"/>
    </w:pPr>
    <w:rPr>
      <w:rFonts w:cs="David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2A"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FrankRuehl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732A"/>
    <w:pPr>
      <w:tabs>
        <w:tab w:val="center" w:pos="4320"/>
        <w:tab w:val="right" w:pos="8640"/>
      </w:tabs>
    </w:pPr>
    <w:rPr>
      <w:rFonts w:cs="Narkisim"/>
      <w:b/>
      <w:bCs/>
      <w:szCs w:val="24"/>
    </w:rPr>
  </w:style>
  <w:style w:type="paragraph" w:styleId="a4">
    <w:name w:val="footer"/>
    <w:basedOn w:val="a"/>
    <w:link w:val="a5"/>
    <w:rsid w:val="002A732A"/>
    <w:pPr>
      <w:tabs>
        <w:tab w:val="center" w:pos="4320"/>
        <w:tab w:val="right" w:pos="8640"/>
      </w:tabs>
      <w:jc w:val="both"/>
    </w:pPr>
    <w:rPr>
      <w:rFonts w:cs="Narkisim"/>
      <w:b/>
      <w:bCs/>
      <w:szCs w:val="24"/>
    </w:rPr>
  </w:style>
  <w:style w:type="character" w:styleId="a6">
    <w:name w:val="page number"/>
    <w:basedOn w:val="a0"/>
    <w:rsid w:val="002A732A"/>
  </w:style>
  <w:style w:type="character" w:styleId="Hyperlink">
    <w:name w:val="Hyperlink"/>
    <w:basedOn w:val="a0"/>
    <w:unhideWhenUsed/>
    <w:rsid w:val="00DF7353"/>
    <w:rPr>
      <w:color w:val="0000FF" w:themeColor="hyperlink"/>
      <w:u w:val="single"/>
    </w:rPr>
  </w:style>
  <w:style w:type="character" w:customStyle="1" w:styleId="a5">
    <w:name w:val="כותרת תחתונה תו"/>
    <w:basedOn w:val="a0"/>
    <w:link w:val="a4"/>
    <w:rsid w:val="00DF7353"/>
    <w:rPr>
      <w:rFonts w:cs="Narkisim"/>
      <w:b/>
      <w:bCs/>
      <w:szCs w:val="24"/>
      <w:lang w:eastAsia="he-IL"/>
    </w:rPr>
  </w:style>
  <w:style w:type="paragraph" w:styleId="a7">
    <w:name w:val="List Paragraph"/>
    <w:basedOn w:val="a"/>
    <w:uiPriority w:val="34"/>
    <w:qFormat/>
    <w:rsid w:val="00A57B86"/>
    <w:pPr>
      <w:overflowPunct/>
      <w:autoSpaceDE/>
      <w:autoSpaceDN/>
      <w:bidi w:val="0"/>
      <w:adjustRightInd/>
      <w:spacing w:line="240" w:lineRule="auto"/>
      <w:ind w:left="720"/>
      <w:contextualSpacing/>
      <w:textAlignment w:val="auto"/>
    </w:pPr>
    <w:rPr>
      <w:rFonts w:eastAsiaTheme="minorEastAsia" w:cs="Times New Roman"/>
      <w:sz w:val="24"/>
      <w:szCs w:val="24"/>
      <w:lang w:eastAsia="en-US"/>
    </w:rPr>
  </w:style>
  <w:style w:type="paragraph" w:customStyle="1" w:styleId="Header">
    <w:name w:val="סגנון Header + ימין"/>
    <w:basedOn w:val="a3"/>
    <w:rsid w:val="006E0B4D"/>
    <w:pPr>
      <w:jc w:val="center"/>
    </w:pPr>
    <w:rPr>
      <w:rFonts w:cs="David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vil-service.gov.il/eichut/main.ht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facebook.com/Civil.service.Israel?ref=h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 </vt:lpstr>
    </vt:vector>
  </TitlesOfParts>
  <Company>נציבות שירות המדינה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תיק  </dc:title>
  <dc:subject/>
  <dc:creator>נציבות שירות המדינה</dc:creator>
  <cp:keywords/>
  <dc:description/>
  <cp:lastModifiedBy>Arie Grinblat</cp:lastModifiedBy>
  <cp:revision>4</cp:revision>
  <dcterms:created xsi:type="dcterms:W3CDTF">2014-09-30T10:48:00Z</dcterms:created>
  <dcterms:modified xsi:type="dcterms:W3CDTF">2014-09-30T10:52:00Z</dcterms:modified>
</cp:coreProperties>
</file>