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3" w:rsidRPr="00D157D3" w:rsidRDefault="00D157D3" w:rsidP="00D157D3">
      <w:pPr>
        <w:jc w:val="right"/>
        <w:rPr>
          <w:rFonts w:ascii="Comic Sans MS" w:hAnsi="Comic Sans MS" w:cs="David"/>
          <w:sz w:val="26"/>
          <w:szCs w:val="26"/>
          <w:rtl/>
          <w:lang w:eastAsia="he-IL"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שלב ב' 2013</w:t>
      </w:r>
    </w:p>
    <w:p w:rsidR="00D157D3" w:rsidRPr="00D157D3" w:rsidRDefault="00D157D3" w:rsidP="00D157D3">
      <w:pPr>
        <w:rPr>
          <w:rFonts w:ascii="Comic Sans MS" w:hAnsi="Comic Sans MS" w:cs="David"/>
          <w:sz w:val="26"/>
          <w:szCs w:val="26"/>
          <w:rtl/>
          <w:lang w:eastAsia="he-IL"/>
        </w:rPr>
      </w:pPr>
    </w:p>
    <w:p w:rsidR="00D157D3" w:rsidRPr="00D157D3" w:rsidRDefault="00D157D3" w:rsidP="00D157D3">
      <w:pPr>
        <w:rPr>
          <w:rFonts w:ascii="Comic Sans MS" w:hAnsi="Comic Sans MS" w:cs="David"/>
          <w:sz w:val="26"/>
          <w:szCs w:val="26"/>
          <w:rtl/>
          <w:lang w:eastAsia="he-IL"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ד"ר נכבד/ה ויקר/ה,</w:t>
      </w:r>
    </w:p>
    <w:p w:rsidR="00D157D3" w:rsidRPr="00D157D3" w:rsidRDefault="00D157D3" w:rsidP="00D157D3">
      <w:pPr>
        <w:rPr>
          <w:rFonts w:ascii="Comic Sans MS" w:hAnsi="Comic Sans MS" w:cs="David"/>
          <w:sz w:val="26"/>
          <w:szCs w:val="26"/>
          <w:rtl/>
          <w:lang w:eastAsia="he-IL"/>
        </w:rPr>
      </w:pPr>
    </w:p>
    <w:p w:rsidR="00D157D3" w:rsidRPr="00D157D3" w:rsidRDefault="00D157D3" w:rsidP="00D157D3">
      <w:pPr>
        <w:rPr>
          <w:rFonts w:ascii="Comic Sans MS" w:hAnsi="Comic Sans MS" w:cs="David"/>
          <w:sz w:val="26"/>
          <w:szCs w:val="26"/>
          <w:rtl/>
          <w:lang w:eastAsia="he-IL"/>
        </w:rPr>
      </w:pPr>
    </w:p>
    <w:p w:rsidR="00D157D3" w:rsidRPr="00D157D3" w:rsidRDefault="00D157D3" w:rsidP="00D157D3">
      <w:pPr>
        <w:rPr>
          <w:rFonts w:ascii="Comic Sans MS" w:hAnsi="Comic Sans MS" w:cs="David"/>
          <w:sz w:val="20"/>
          <w:szCs w:val="20"/>
          <w:rtl/>
          <w:lang w:eastAsia="he-IL"/>
        </w:rPr>
      </w:pPr>
      <w:bookmarkStart w:id="0" w:name="_GoBack"/>
      <w:bookmarkEnd w:id="0"/>
    </w:p>
    <w:p w:rsidR="00D157D3" w:rsidRPr="00D157D3" w:rsidRDefault="00D157D3" w:rsidP="00D157D3">
      <w:pPr>
        <w:spacing w:line="360" w:lineRule="auto"/>
        <w:rPr>
          <w:rFonts w:ascii="Comic Sans MS" w:hAnsi="Comic Sans MS" w:cs="David"/>
          <w:sz w:val="26"/>
          <w:szCs w:val="26"/>
          <w:rtl/>
          <w:lang w:eastAsia="he-IL"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הנני מתכבדת להעביר אליך את רשימת </w:t>
      </w:r>
      <w:r w:rsidRPr="00D157D3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הספרות המחייבת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לבחינת שלב ב' ברפואה תעסוקתית:</w:t>
      </w:r>
    </w:p>
    <w:p w:rsidR="00D157D3" w:rsidRPr="00D157D3" w:rsidRDefault="00D157D3" w:rsidP="00D157D3">
      <w:pPr>
        <w:autoSpaceDE w:val="0"/>
        <w:autoSpaceDN w:val="0"/>
        <w:adjustRightInd w:val="0"/>
        <w:ind w:left="-334"/>
        <w:rPr>
          <w:rFonts w:ascii="Comic Sans MS" w:hAnsi="Comic Sans MS" w:cs="David"/>
          <w:sz w:val="28"/>
          <w:szCs w:val="32"/>
          <w:rtl/>
        </w:rPr>
      </w:pPr>
    </w:p>
    <w:p w:rsidR="00D157D3" w:rsidRPr="00D157D3" w:rsidRDefault="00D157D3" w:rsidP="00D157D3">
      <w:pPr>
        <w:numPr>
          <w:ilvl w:val="0"/>
          <w:numId w:val="1"/>
        </w:numPr>
        <w:bidi w:val="0"/>
        <w:spacing w:line="360" w:lineRule="auto"/>
        <w:ind w:left="357" w:hanging="357"/>
        <w:rPr>
          <w:rFonts w:ascii="Comic Sans MS" w:hAnsi="Comic Sans MS" w:cs="David"/>
          <w:sz w:val="22"/>
          <w:szCs w:val="22"/>
          <w:lang w:eastAsia="he-IL"/>
        </w:rPr>
      </w:pPr>
      <w:r w:rsidRPr="00D157D3">
        <w:rPr>
          <w:rFonts w:ascii="Comic Sans MS" w:hAnsi="Comic Sans MS" w:cs="David"/>
          <w:sz w:val="22"/>
          <w:szCs w:val="22"/>
          <w:lang w:eastAsia="he-IL"/>
        </w:rPr>
        <w:t>Current Occupational &amp; Environmental Medicine, 4</w:t>
      </w:r>
      <w:r w:rsidRPr="00D157D3">
        <w:rPr>
          <w:rFonts w:ascii="Comic Sans MS" w:hAnsi="Comic Sans MS" w:cs="David"/>
          <w:sz w:val="22"/>
          <w:szCs w:val="22"/>
          <w:vertAlign w:val="superscript"/>
          <w:lang w:eastAsia="he-IL"/>
        </w:rPr>
        <w:t>th</w:t>
      </w:r>
      <w:r w:rsidRPr="00D157D3">
        <w:rPr>
          <w:rFonts w:ascii="Comic Sans MS" w:hAnsi="Comic Sans MS" w:cs="David"/>
          <w:sz w:val="22"/>
          <w:szCs w:val="22"/>
          <w:lang w:eastAsia="he-IL"/>
        </w:rPr>
        <w:t xml:space="preserve"> edition. Edited by LaDou J. McGraw-Hill, 2007</w:t>
      </w:r>
    </w:p>
    <w:p w:rsidR="00D157D3" w:rsidRPr="00D157D3" w:rsidRDefault="00D157D3" w:rsidP="00D157D3">
      <w:pPr>
        <w:numPr>
          <w:ilvl w:val="0"/>
          <w:numId w:val="1"/>
        </w:numPr>
        <w:bidi w:val="0"/>
        <w:spacing w:line="360" w:lineRule="auto"/>
        <w:ind w:left="357" w:hanging="357"/>
        <w:rPr>
          <w:rFonts w:ascii="Comic Sans MS" w:hAnsi="Comic Sans MS" w:cs="David"/>
          <w:sz w:val="22"/>
          <w:szCs w:val="22"/>
          <w:lang w:eastAsia="he-IL"/>
        </w:rPr>
      </w:pPr>
      <w:r w:rsidRPr="00D157D3">
        <w:rPr>
          <w:rFonts w:ascii="Comic Sans MS" w:hAnsi="Comic Sans MS" w:cs="David"/>
          <w:sz w:val="22"/>
          <w:szCs w:val="22"/>
          <w:lang w:eastAsia="he-IL"/>
        </w:rPr>
        <w:t>Textbook of Clinical Occupational and Environmental Medicine, 2</w:t>
      </w:r>
      <w:r w:rsidRPr="00D157D3">
        <w:rPr>
          <w:rFonts w:ascii="Comic Sans MS" w:hAnsi="Comic Sans MS" w:cs="David"/>
          <w:sz w:val="22"/>
          <w:szCs w:val="22"/>
          <w:vertAlign w:val="superscript"/>
          <w:lang w:eastAsia="he-IL"/>
        </w:rPr>
        <w:t>nd</w:t>
      </w:r>
      <w:r w:rsidRPr="00D157D3">
        <w:rPr>
          <w:rFonts w:ascii="Comic Sans MS" w:hAnsi="Comic Sans MS" w:cs="David"/>
          <w:sz w:val="22"/>
          <w:szCs w:val="22"/>
          <w:lang w:eastAsia="he-IL"/>
        </w:rPr>
        <w:t xml:space="preserve"> edition. Edited by Rosenstock L, Cullen MR, </w:t>
      </w:r>
      <w:smartTag w:uri="urn:schemas-microsoft-com:office:smarttags" w:element="place">
        <w:smartTag w:uri="urn:schemas-microsoft-com:office:smarttags" w:element="City">
          <w:r w:rsidRPr="00D157D3">
            <w:rPr>
              <w:rFonts w:ascii="Comic Sans MS" w:hAnsi="Comic Sans MS" w:cs="David"/>
              <w:sz w:val="22"/>
              <w:szCs w:val="22"/>
              <w:lang w:eastAsia="he-IL"/>
            </w:rPr>
            <w:t>Brodkin</w:t>
          </w:r>
        </w:smartTag>
        <w:r w:rsidRPr="00D157D3">
          <w:rPr>
            <w:rFonts w:ascii="Comic Sans MS" w:hAnsi="Comic Sans MS" w:cs="David"/>
            <w:sz w:val="22"/>
            <w:szCs w:val="22"/>
            <w:lang w:eastAsia="he-IL"/>
          </w:rPr>
          <w:t xml:space="preserve"> </w:t>
        </w:r>
        <w:smartTag w:uri="urn:schemas-microsoft-com:office:smarttags" w:element="State">
          <w:r w:rsidRPr="00D157D3">
            <w:rPr>
              <w:rFonts w:ascii="Comic Sans MS" w:hAnsi="Comic Sans MS" w:cs="David"/>
              <w:sz w:val="22"/>
              <w:szCs w:val="22"/>
              <w:lang w:eastAsia="he-IL"/>
            </w:rPr>
            <w:t>CA</w:t>
          </w:r>
        </w:smartTag>
      </w:smartTag>
      <w:r w:rsidRPr="00D157D3">
        <w:rPr>
          <w:rFonts w:ascii="Comic Sans MS" w:hAnsi="Comic Sans MS" w:cs="David"/>
          <w:sz w:val="22"/>
          <w:szCs w:val="22"/>
          <w:lang w:eastAsia="he-IL"/>
        </w:rPr>
        <w:t>, Redlich CA. Elsevier Saunders, 2005</w:t>
      </w:r>
    </w:p>
    <w:p w:rsidR="003701F2" w:rsidRDefault="003701F2" w:rsidP="003701F2">
      <w:pPr>
        <w:numPr>
          <w:ilvl w:val="0"/>
          <w:numId w:val="1"/>
        </w:numPr>
        <w:bidi w:val="0"/>
        <w:spacing w:line="360" w:lineRule="auto"/>
        <w:ind w:left="357" w:hanging="357"/>
        <w:rPr>
          <w:rFonts w:ascii="Comic Sans MS" w:hAnsi="Comic Sans MS" w:cs="David"/>
          <w:sz w:val="22"/>
          <w:szCs w:val="22"/>
          <w:lang w:eastAsia="he-IL"/>
        </w:rPr>
      </w:pPr>
      <w:r w:rsidRPr="003701F2">
        <w:rPr>
          <w:rFonts w:ascii="Comic Sans MS" w:hAnsi="Comic Sans MS" w:cs="David"/>
          <w:sz w:val="22"/>
          <w:szCs w:val="22"/>
          <w:lang w:eastAsia="he-IL"/>
        </w:rPr>
        <w:t xml:space="preserve">Fitness for work.: the medical aspects. </w:t>
      </w:r>
      <w:r w:rsidRPr="003701F2">
        <w:rPr>
          <w:rFonts w:ascii="Comic Sans MS" w:hAnsi="Comic Sans MS" w:cs="David" w:hint="cs"/>
          <w:sz w:val="22"/>
          <w:szCs w:val="22"/>
          <w:rtl/>
          <w:lang w:eastAsia="he-IL"/>
        </w:rPr>
        <w:t>4</w:t>
      </w:r>
      <w:r w:rsidRPr="003701F2">
        <w:rPr>
          <w:rFonts w:ascii="Comic Sans MS" w:hAnsi="Comic Sans MS" w:cs="David"/>
          <w:sz w:val="22"/>
          <w:szCs w:val="22"/>
          <w:vertAlign w:val="superscript"/>
          <w:lang w:eastAsia="he-IL"/>
        </w:rPr>
        <w:t>th</w:t>
      </w:r>
      <w:r w:rsidRPr="003701F2">
        <w:rPr>
          <w:rFonts w:ascii="Comic Sans MS" w:hAnsi="Comic Sans MS" w:cs="David"/>
          <w:sz w:val="22"/>
          <w:szCs w:val="22"/>
          <w:lang w:eastAsia="he-IL"/>
        </w:rPr>
        <w:t xml:space="preserve"> edition, by Palmer KT, Cox RAF, Brown I. Oxford medical publications 2007</w:t>
      </w:r>
    </w:p>
    <w:p w:rsidR="00D157D3" w:rsidRPr="0087291A" w:rsidRDefault="00D157D3" w:rsidP="00D157D3">
      <w:pPr>
        <w:autoSpaceDE w:val="0"/>
        <w:autoSpaceDN w:val="0"/>
        <w:adjustRightInd w:val="0"/>
        <w:rPr>
          <w:rFonts w:ascii="Comic Sans MS" w:hAnsi="Comic Sans MS" w:cs="David"/>
          <w:sz w:val="36"/>
          <w:szCs w:val="40"/>
          <w:rtl/>
        </w:rPr>
      </w:pPr>
    </w:p>
    <w:p w:rsidR="00D157D3" w:rsidRPr="00D157D3" w:rsidRDefault="00D157D3" w:rsidP="00D157D3">
      <w:pPr>
        <w:spacing w:line="360" w:lineRule="auto"/>
        <w:rPr>
          <w:rFonts w:ascii="Comic Sans MS" w:hAnsi="Comic Sans MS" w:cs="David"/>
          <w:sz w:val="26"/>
          <w:szCs w:val="26"/>
          <w:rtl/>
          <w:lang w:eastAsia="he-IL"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בבחינה תשאלנה גם שאלות בנושאי  </w:t>
      </w:r>
      <w:r w:rsidRPr="00D157D3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תחיקה, נוהל, נוהג ואתיקה, לרבות תקנות בטיחות בעבודה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.</w:t>
      </w:r>
    </w:p>
    <w:p w:rsidR="00D157D3" w:rsidRPr="00D157D3" w:rsidRDefault="00D157D3" w:rsidP="00D157D3">
      <w:pPr>
        <w:spacing w:line="360" w:lineRule="auto"/>
        <w:rPr>
          <w:rFonts w:ascii="Comic Sans MS" w:hAnsi="Comic Sans MS" w:cs="David"/>
          <w:sz w:val="26"/>
          <w:szCs w:val="26"/>
          <w:rtl/>
          <w:lang w:eastAsia="he-IL"/>
        </w:rPr>
      </w:pPr>
    </w:p>
    <w:p w:rsidR="00780AD7" w:rsidRDefault="00780AD7" w:rsidP="00063E04">
      <w:pPr>
        <w:spacing w:line="480" w:lineRule="auto"/>
        <w:jc w:val="both"/>
        <w:rPr>
          <w:rFonts w:ascii="Comic Sans MS" w:hAnsi="Comic Sans MS" w:cs="David"/>
          <w:sz w:val="26"/>
          <w:szCs w:val="26"/>
          <w:rtl/>
          <w:lang w:eastAsia="he-IL"/>
        </w:rPr>
      </w:pPr>
      <w:r w:rsidRPr="00780AD7">
        <w:rPr>
          <w:rFonts w:ascii="Comic Sans MS" w:hAnsi="Comic Sans MS" w:cs="David" w:hint="cs"/>
          <w:b/>
          <w:bCs/>
          <w:sz w:val="26"/>
          <w:szCs w:val="26"/>
          <w:u w:val="single"/>
          <w:rtl/>
          <w:lang w:eastAsia="he-IL"/>
        </w:rPr>
        <w:t>סיורים במפעלים</w:t>
      </w:r>
      <w:r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- </w:t>
      </w:r>
      <w:r w:rsidR="00D157D3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אחת מוועדות הבחינה תעסוק ב</w:t>
      </w:r>
      <w:r w:rsidR="00D157D3" w:rsidRPr="00D157D3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סיורים במפעלים</w:t>
      </w:r>
      <w:r w:rsidR="00D157D3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. </w:t>
      </w:r>
      <w:r w:rsidR="00063E04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הוועדה תשאל את המתמחה אודות תהליכי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עבודה</w:t>
      </w:r>
      <w:r w:rsidR="00063E04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, מפעלים ותחומי תעשיה, גם בהיבט של הערכת סיכונים 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>לבריאות העובדים, פעילות מונעת סיכון</w:t>
      </w:r>
      <w:r w:rsidR="00063E04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וקבלת החלטות בקשר לקיום בדיקות פיקוח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והתאמה לעבודה</w:t>
      </w:r>
      <w:r w:rsidR="00063E04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.</w:t>
      </w:r>
    </w:p>
    <w:p w:rsidR="003701F2" w:rsidRDefault="003701F2" w:rsidP="009700AB">
      <w:pPr>
        <w:spacing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על </w:t>
      </w:r>
      <w:r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כל 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מתמחה </w:t>
      </w:r>
      <w:r w:rsidRPr="00780AD7">
        <w:rPr>
          <w:rFonts w:ascii="Arial" w:hAnsi="Arial" w:cs="David"/>
          <w:sz w:val="26"/>
          <w:szCs w:val="26"/>
          <w:rtl/>
        </w:rPr>
        <w:t xml:space="preserve">ברפואה תעסוקתית 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לשלוח למועצה המדעית</w:t>
      </w:r>
      <w:r w:rsidRPr="00780AD7">
        <w:rPr>
          <w:rFonts w:ascii="Arial" w:hAnsi="Arial" w:cs="David"/>
          <w:sz w:val="26"/>
          <w:szCs w:val="26"/>
          <w:rtl/>
        </w:rPr>
        <w:t xml:space="preserve"> </w:t>
      </w:r>
      <w:r w:rsidR="00780AD7">
        <w:rPr>
          <w:rFonts w:ascii="Arial" w:hAnsi="Arial" w:cs="David" w:hint="cs"/>
          <w:sz w:val="26"/>
          <w:szCs w:val="26"/>
          <w:rtl/>
        </w:rPr>
        <w:t>את הדו</w:t>
      </w:r>
      <w:r>
        <w:rPr>
          <w:rFonts w:ascii="Arial" w:hAnsi="Arial" w:cs="David" w:hint="cs"/>
          <w:sz w:val="26"/>
          <w:szCs w:val="26"/>
          <w:rtl/>
        </w:rPr>
        <w:t>"</w:t>
      </w:r>
      <w:r w:rsidR="00780AD7">
        <w:rPr>
          <w:rFonts w:ascii="Arial" w:hAnsi="Arial" w:cs="David" w:hint="cs"/>
          <w:sz w:val="26"/>
          <w:szCs w:val="26"/>
          <w:rtl/>
        </w:rPr>
        <w:t>חות ה</w:t>
      </w:r>
      <w:r w:rsidR="00063E04">
        <w:rPr>
          <w:rFonts w:ascii="Arial" w:hAnsi="Arial" w:cs="David" w:hint="cs"/>
          <w:sz w:val="26"/>
          <w:szCs w:val="26"/>
          <w:rtl/>
        </w:rPr>
        <w:t>נדרש</w:t>
      </w:r>
      <w:r w:rsidR="00780AD7">
        <w:rPr>
          <w:rFonts w:ascii="Arial" w:hAnsi="Arial" w:cs="David" w:hint="cs"/>
          <w:sz w:val="26"/>
          <w:szCs w:val="26"/>
          <w:rtl/>
        </w:rPr>
        <w:t>ים</w:t>
      </w:r>
      <w:r>
        <w:rPr>
          <w:rFonts w:ascii="Arial" w:hAnsi="Arial" w:cs="David" w:hint="cs"/>
          <w:sz w:val="26"/>
          <w:szCs w:val="26"/>
          <w:rtl/>
        </w:rPr>
        <w:t>,</w:t>
      </w:r>
      <w:r w:rsidR="00063E04">
        <w:rPr>
          <w:rFonts w:ascii="Arial" w:hAnsi="Arial" w:cs="David" w:hint="cs"/>
          <w:sz w:val="26"/>
          <w:szCs w:val="26"/>
          <w:rtl/>
        </w:rPr>
        <w:t xml:space="preserve"> מודפסים בקבצי </w:t>
      </w:r>
      <w:r w:rsidR="00063E04" w:rsidRPr="00063E04">
        <w:rPr>
          <w:rFonts w:ascii="Comic Sans MS" w:hAnsi="Comic Sans MS" w:cs="David"/>
          <w:sz w:val="22"/>
          <w:szCs w:val="22"/>
        </w:rPr>
        <w:t>WORD</w:t>
      </w:r>
      <w:r w:rsidR="00063E04" w:rsidRPr="00063E04">
        <w:rPr>
          <w:rFonts w:ascii="Arial" w:hAnsi="Arial" w:cs="David" w:hint="cs"/>
          <w:sz w:val="22"/>
          <w:szCs w:val="22"/>
          <w:rtl/>
        </w:rPr>
        <w:t xml:space="preserve"> </w:t>
      </w:r>
      <w:r w:rsidR="00063E04">
        <w:rPr>
          <w:rFonts w:ascii="Arial" w:hAnsi="Arial" w:cs="David" w:hint="cs"/>
          <w:sz w:val="26"/>
          <w:szCs w:val="26"/>
          <w:rtl/>
        </w:rPr>
        <w:t>בפורמט</w:t>
      </w:r>
      <w:r w:rsidR="00063E04" w:rsidRPr="00063E04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</w:t>
      </w:r>
      <w:r w:rsidR="00063E04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ה</w:t>
      </w:r>
      <w:r w:rsidR="00063E04">
        <w:rPr>
          <w:rFonts w:ascii="Arial" w:hAnsi="Arial" w:cs="David" w:hint="cs"/>
          <w:sz w:val="26"/>
          <w:szCs w:val="26"/>
          <w:rtl/>
        </w:rPr>
        <w:t xml:space="preserve">מפורט בסילבוס ההתמחות, </w:t>
      </w:r>
      <w:r>
        <w:rPr>
          <w:rFonts w:ascii="Arial" w:hAnsi="Arial" w:cs="David" w:hint="cs"/>
          <w:sz w:val="26"/>
          <w:szCs w:val="26"/>
          <w:rtl/>
        </w:rPr>
        <w:t>ולוודא את קבלתם במחלקת הבחינות לא יאוחר מ</w:t>
      </w:r>
      <w:r w:rsidR="00063E04">
        <w:rPr>
          <w:rFonts w:ascii="Arial" w:hAnsi="Arial" w:cs="David" w:hint="cs"/>
          <w:sz w:val="26"/>
          <w:szCs w:val="26"/>
          <w:rtl/>
        </w:rPr>
        <w:t>- 3</w:t>
      </w:r>
      <w:r>
        <w:rPr>
          <w:rFonts w:ascii="Arial" w:hAnsi="Arial" w:cs="David" w:hint="cs"/>
          <w:sz w:val="26"/>
          <w:szCs w:val="26"/>
          <w:rtl/>
        </w:rPr>
        <w:t xml:space="preserve"> שבועות לפני מועד הבחינה:</w:t>
      </w:r>
    </w:p>
    <w:p w:rsidR="003701F2" w:rsidRPr="00063E04" w:rsidRDefault="003701F2" w:rsidP="00063E04">
      <w:pPr>
        <w:jc w:val="both"/>
        <w:rPr>
          <w:rFonts w:ascii="Arial" w:hAnsi="Arial" w:cs="David"/>
          <w:sz w:val="16"/>
          <w:szCs w:val="16"/>
          <w:rtl/>
        </w:rPr>
      </w:pPr>
    </w:p>
    <w:p w:rsidR="00780AD7" w:rsidRDefault="00780AD7" w:rsidP="009A4746">
      <w:pPr>
        <w:spacing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9A4746">
        <w:rPr>
          <w:rFonts w:ascii="Arial" w:hAnsi="Arial" w:cs="David" w:hint="cs"/>
          <w:sz w:val="26"/>
          <w:szCs w:val="26"/>
          <w:u w:val="single"/>
          <w:rtl/>
        </w:rPr>
        <w:t>ד</w:t>
      </w:r>
      <w:r w:rsidR="003701F2" w:rsidRPr="009A4746">
        <w:rPr>
          <w:rFonts w:ascii="Arial" w:hAnsi="Arial" w:cs="David" w:hint="cs"/>
          <w:sz w:val="26"/>
          <w:szCs w:val="26"/>
          <w:u w:val="single"/>
          <w:rtl/>
        </w:rPr>
        <w:t>ו</w:t>
      </w:r>
      <w:r w:rsidR="009A4746" w:rsidRPr="009A4746">
        <w:rPr>
          <w:rFonts w:ascii="Arial" w:hAnsi="Arial" w:cs="David" w:hint="cs"/>
          <w:sz w:val="26"/>
          <w:szCs w:val="26"/>
          <w:u w:val="single"/>
          <w:rtl/>
        </w:rPr>
        <w:t>"</w:t>
      </w:r>
      <w:r w:rsidRPr="009A4746">
        <w:rPr>
          <w:rFonts w:ascii="Arial" w:hAnsi="Arial" w:cs="David"/>
          <w:sz w:val="26"/>
          <w:szCs w:val="26"/>
          <w:u w:val="single"/>
          <w:rtl/>
        </w:rPr>
        <w:t xml:space="preserve">ח </w:t>
      </w:r>
      <w:r w:rsidR="009A4746" w:rsidRPr="009A4746">
        <w:rPr>
          <w:rFonts w:ascii="Arial" w:hAnsi="Arial" w:cs="David" w:hint="cs"/>
          <w:sz w:val="26"/>
          <w:szCs w:val="26"/>
          <w:u w:val="single"/>
          <w:rtl/>
        </w:rPr>
        <w:t>מסכם</w:t>
      </w:r>
      <w:r w:rsidR="009A4746">
        <w:rPr>
          <w:rFonts w:ascii="Arial" w:hAnsi="Arial" w:cs="David" w:hint="cs"/>
          <w:sz w:val="26"/>
          <w:szCs w:val="26"/>
          <w:rtl/>
        </w:rPr>
        <w:t xml:space="preserve"> </w:t>
      </w:r>
      <w:r w:rsidR="00063E04">
        <w:rPr>
          <w:rFonts w:ascii="Arial" w:hAnsi="Arial" w:cs="David" w:hint="cs"/>
          <w:sz w:val="26"/>
          <w:szCs w:val="26"/>
          <w:rtl/>
        </w:rPr>
        <w:t xml:space="preserve">מאושר בחתימת </w:t>
      </w:r>
      <w:r w:rsidR="00063E04" w:rsidRPr="00780AD7">
        <w:rPr>
          <w:rFonts w:ascii="Arial" w:hAnsi="Arial" w:cs="David"/>
          <w:sz w:val="26"/>
          <w:szCs w:val="26"/>
          <w:rtl/>
        </w:rPr>
        <w:t>מנהל המחלקה</w:t>
      </w:r>
      <w:r w:rsidR="009A4746">
        <w:rPr>
          <w:rFonts w:ascii="Arial" w:hAnsi="Arial" w:cs="David" w:hint="cs"/>
          <w:sz w:val="26"/>
          <w:szCs w:val="26"/>
          <w:rtl/>
        </w:rPr>
        <w:t>, אודות</w:t>
      </w:r>
      <w:r w:rsidR="003701F2">
        <w:rPr>
          <w:rFonts w:ascii="Arial" w:hAnsi="Arial" w:cs="David" w:hint="cs"/>
          <w:sz w:val="26"/>
          <w:szCs w:val="26"/>
          <w:rtl/>
        </w:rPr>
        <w:t xml:space="preserve"> סיורים </w:t>
      </w:r>
      <w:r w:rsidR="009A4746">
        <w:rPr>
          <w:rFonts w:ascii="Arial" w:hAnsi="Arial" w:cs="David" w:hint="cs"/>
          <w:sz w:val="26"/>
          <w:szCs w:val="26"/>
          <w:rtl/>
        </w:rPr>
        <w:t xml:space="preserve">שבוצעו על ידי המתמחה </w:t>
      </w:r>
      <w:r w:rsidR="003701F2">
        <w:rPr>
          <w:rFonts w:ascii="Arial" w:hAnsi="Arial" w:cs="David" w:hint="cs"/>
          <w:sz w:val="26"/>
          <w:szCs w:val="26"/>
          <w:rtl/>
        </w:rPr>
        <w:t>במפעלים</w:t>
      </w:r>
      <w:r w:rsidR="00063E04">
        <w:rPr>
          <w:rFonts w:ascii="Arial" w:hAnsi="Arial" w:cs="David" w:hint="cs"/>
          <w:sz w:val="26"/>
          <w:szCs w:val="26"/>
          <w:rtl/>
        </w:rPr>
        <w:t>,</w:t>
      </w:r>
      <w:r w:rsidR="003701F2">
        <w:rPr>
          <w:rFonts w:ascii="Arial" w:hAnsi="Arial" w:cs="David" w:hint="cs"/>
          <w:sz w:val="26"/>
          <w:szCs w:val="26"/>
          <w:rtl/>
        </w:rPr>
        <w:t xml:space="preserve"> המייצגים לפחות 24 תהליכי עבודה (כמפורט בסילבוס ההתמחות), ולא יותר מ</w:t>
      </w:r>
      <w:r w:rsidR="009A4746">
        <w:rPr>
          <w:rFonts w:ascii="Arial" w:hAnsi="Arial" w:cs="David" w:hint="cs"/>
          <w:sz w:val="26"/>
          <w:szCs w:val="26"/>
          <w:rtl/>
        </w:rPr>
        <w:t>- 2</w:t>
      </w:r>
      <w:r w:rsidR="003701F2">
        <w:rPr>
          <w:rFonts w:ascii="Arial" w:hAnsi="Arial" w:cs="David" w:hint="cs"/>
          <w:sz w:val="26"/>
          <w:szCs w:val="26"/>
          <w:rtl/>
        </w:rPr>
        <w:t xml:space="preserve"> תהליכי עבודה </w:t>
      </w:r>
      <w:r w:rsidR="009A4746">
        <w:rPr>
          <w:rFonts w:ascii="Arial" w:hAnsi="Arial" w:cs="David" w:hint="cs"/>
          <w:sz w:val="26"/>
          <w:szCs w:val="26"/>
          <w:rtl/>
        </w:rPr>
        <w:t>ב</w:t>
      </w:r>
      <w:r w:rsidR="003701F2">
        <w:rPr>
          <w:rFonts w:ascii="Arial" w:hAnsi="Arial" w:cs="David" w:hint="cs"/>
          <w:sz w:val="26"/>
          <w:szCs w:val="26"/>
          <w:rtl/>
        </w:rPr>
        <w:t>מפעל</w:t>
      </w:r>
      <w:r w:rsidRPr="00780AD7">
        <w:rPr>
          <w:rFonts w:ascii="Arial" w:hAnsi="Arial" w:cs="David"/>
          <w:sz w:val="26"/>
          <w:szCs w:val="26"/>
          <w:rtl/>
        </w:rPr>
        <w:t>.</w:t>
      </w:r>
    </w:p>
    <w:p w:rsidR="009A4746" w:rsidRPr="00063E04" w:rsidRDefault="009A4746" w:rsidP="009A4746">
      <w:pPr>
        <w:jc w:val="both"/>
        <w:rPr>
          <w:rFonts w:ascii="Arial" w:hAnsi="Arial" w:cs="David"/>
          <w:sz w:val="16"/>
          <w:szCs w:val="16"/>
          <w:rtl/>
        </w:rPr>
      </w:pPr>
    </w:p>
    <w:p w:rsidR="00D157D3" w:rsidRDefault="00D157D3" w:rsidP="0087291A">
      <w:pPr>
        <w:spacing w:line="360" w:lineRule="auto"/>
        <w:jc w:val="both"/>
        <w:rPr>
          <w:rFonts w:ascii="Comic Sans MS" w:hAnsi="Comic Sans MS" w:cs="David"/>
          <w:sz w:val="26"/>
          <w:szCs w:val="26"/>
          <w:rtl/>
          <w:lang w:eastAsia="he-IL"/>
        </w:rPr>
      </w:pPr>
      <w:r w:rsidRPr="009A4746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דו</w:t>
      </w:r>
      <w:r w:rsidR="009A4746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"</w:t>
      </w:r>
      <w:r w:rsidRPr="009A4746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ח</w:t>
      </w:r>
      <w:r w:rsidR="0087291A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ות</w:t>
      </w:r>
      <w:r w:rsidRPr="009A4746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 xml:space="preserve"> מפורט</w:t>
      </w:r>
      <w:r w:rsidR="0087291A" w:rsidRPr="0087291A">
        <w:rPr>
          <w:rFonts w:ascii="Comic Sans MS" w:hAnsi="Comic Sans MS" w:cs="David" w:hint="cs"/>
          <w:sz w:val="26"/>
          <w:szCs w:val="26"/>
          <w:u w:val="single"/>
          <w:rtl/>
          <w:lang w:eastAsia="he-IL"/>
        </w:rPr>
        <w:t>ים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אודות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ממצאי הסיור </w:t>
      </w:r>
      <w:r w:rsidR="0087291A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במפעל, 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>בהתייחס ל-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10 מ</w:t>
      </w:r>
      <w:r w:rsidR="00063E04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בין 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המפעלים</w:t>
      </w:r>
      <w:r w:rsidR="0087291A">
        <w:rPr>
          <w:rFonts w:ascii="Comic Sans MS" w:hAnsi="Comic Sans MS" w:cs="David" w:hint="cs"/>
          <w:sz w:val="26"/>
          <w:szCs w:val="26"/>
          <w:rtl/>
          <w:lang w:eastAsia="he-IL"/>
        </w:rPr>
        <w:t>,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 </w:t>
      </w:r>
      <w:r w:rsidR="0087291A">
        <w:rPr>
          <w:rFonts w:ascii="Comic Sans MS" w:hAnsi="Comic Sans MS" w:cs="David" w:hint="cs"/>
          <w:sz w:val="26"/>
          <w:szCs w:val="26"/>
          <w:rtl/>
          <w:lang w:eastAsia="he-IL"/>
        </w:rPr>
        <w:t>מ</w:t>
      </w:r>
      <w:r w:rsidR="0087291A"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תחומי תעשיה שונים</w:t>
      </w: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 xml:space="preserve">. </w:t>
      </w:r>
    </w:p>
    <w:p w:rsidR="009700AB" w:rsidRPr="006D61CC" w:rsidRDefault="009700AB" w:rsidP="006D61CC">
      <w:pPr>
        <w:spacing w:line="360" w:lineRule="auto"/>
        <w:jc w:val="both"/>
        <w:rPr>
          <w:rFonts w:ascii="Comic Sans MS" w:hAnsi="Comic Sans MS" w:cs="David"/>
          <w:sz w:val="26"/>
          <w:szCs w:val="26"/>
          <w:rtl/>
          <w:lang w:eastAsia="he-IL"/>
        </w:rPr>
      </w:pPr>
    </w:p>
    <w:p w:rsidR="00D157D3" w:rsidRPr="00D157D3" w:rsidRDefault="00D157D3" w:rsidP="00A1669C">
      <w:pPr>
        <w:spacing w:line="360" w:lineRule="auto"/>
        <w:rPr>
          <w:rFonts w:ascii="Comic Sans MS" w:hAnsi="Comic Sans MS" w:cs="David"/>
          <w:b/>
          <w:bCs/>
          <w:sz w:val="28"/>
          <w:szCs w:val="28"/>
          <w:rtl/>
          <w:lang w:eastAsia="he-IL"/>
        </w:rPr>
      </w:pPr>
      <w:r w:rsidRPr="00D157D3">
        <w:rPr>
          <w:rFonts w:ascii="Comic Sans MS" w:hAnsi="Comic Sans MS" w:cs="David" w:hint="cs"/>
          <w:b/>
          <w:bCs/>
          <w:sz w:val="28"/>
          <w:szCs w:val="28"/>
          <w:rtl/>
          <w:lang w:eastAsia="he-IL"/>
        </w:rPr>
        <w:t xml:space="preserve">בהצלחה רבה! </w:t>
      </w:r>
    </w:p>
    <w:p w:rsidR="0087291A" w:rsidRPr="0087291A" w:rsidRDefault="0087291A" w:rsidP="0087291A">
      <w:pPr>
        <w:autoSpaceDE w:val="0"/>
        <w:autoSpaceDN w:val="0"/>
        <w:adjustRightInd w:val="0"/>
        <w:rPr>
          <w:rFonts w:ascii="Comic Sans MS" w:hAnsi="Comic Sans MS" w:cs="David"/>
          <w:sz w:val="20"/>
          <w:szCs w:val="22"/>
          <w:u w:val="single"/>
          <w:rtl/>
        </w:rPr>
      </w:pPr>
    </w:p>
    <w:p w:rsidR="006D61CC" w:rsidRPr="00063E04" w:rsidRDefault="006D61CC" w:rsidP="006D61CC">
      <w:pPr>
        <w:jc w:val="both"/>
        <w:rPr>
          <w:rFonts w:ascii="Arial" w:hAnsi="Arial" w:cs="David"/>
          <w:sz w:val="16"/>
          <w:szCs w:val="16"/>
          <w:rtl/>
        </w:rPr>
      </w:pPr>
    </w:p>
    <w:p w:rsidR="00D157D3" w:rsidRPr="00D157D3" w:rsidRDefault="00D157D3" w:rsidP="00D157D3">
      <w:pPr>
        <w:spacing w:line="360" w:lineRule="auto"/>
        <w:rPr>
          <w:rFonts w:ascii="Comic Sans MS" w:hAnsi="Comic Sans MS" w:cs="David"/>
          <w:sz w:val="26"/>
          <w:szCs w:val="26"/>
          <w:rtl/>
          <w:lang w:eastAsia="he-IL"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ד"ר אורלי תיבון-פישר</w:t>
      </w:r>
    </w:p>
    <w:p w:rsidR="00D157D3" w:rsidRPr="00D157D3" w:rsidRDefault="00D157D3" w:rsidP="00D157D3">
      <w:pPr>
        <w:rPr>
          <w:rFonts w:ascii="Comic Sans MS" w:hAnsi="Comic Sans MS" w:cs="David"/>
          <w:sz w:val="26"/>
          <w:szCs w:val="26"/>
          <w:rtl/>
          <w:lang w:eastAsia="he-IL"/>
        </w:rPr>
      </w:pPr>
    </w:p>
    <w:p w:rsidR="00D157D3" w:rsidRPr="00044FFD" w:rsidRDefault="00D157D3" w:rsidP="00044FFD">
      <w:pPr>
        <w:rPr>
          <w:rFonts w:ascii="Comic Sans MS" w:hAnsi="Comic Sans MS" w:cs="David"/>
          <w:sz w:val="26"/>
          <w:szCs w:val="26"/>
          <w:rtl/>
          <w:lang w:eastAsia="he-IL"/>
        </w:rPr>
      </w:pPr>
      <w:r w:rsidRPr="00D157D3">
        <w:rPr>
          <w:rFonts w:ascii="Comic Sans MS" w:hAnsi="Comic Sans MS" w:cs="David" w:hint="cs"/>
          <w:sz w:val="26"/>
          <w:szCs w:val="26"/>
          <w:rtl/>
          <w:lang w:eastAsia="he-IL"/>
        </w:rPr>
        <w:t>יו"ר ועדת הבחינה ברפואה תעסוקתית</w:t>
      </w:r>
    </w:p>
    <w:sectPr w:rsidR="00D157D3" w:rsidRPr="00044FFD" w:rsidSect="009A4746">
      <w:headerReference w:type="default" r:id="rId7"/>
      <w:footerReference w:type="default" r:id="rId8"/>
      <w:pgSz w:w="11906" w:h="16838"/>
      <w:pgMar w:top="851" w:right="1134" w:bottom="1134" w:left="1134" w:header="39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AF" w:rsidRDefault="000D6DAF" w:rsidP="00131D25">
      <w:r>
        <w:separator/>
      </w:r>
    </w:p>
  </w:endnote>
  <w:endnote w:type="continuationSeparator" w:id="0">
    <w:p w:rsidR="000D6DAF" w:rsidRDefault="000D6DAF" w:rsidP="001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C" w:rsidRDefault="00F6546B" w:rsidP="00CC57FB">
    <w:pPr>
      <w:keepNext/>
      <w:overflowPunct w:val="0"/>
      <w:autoSpaceDE w:val="0"/>
      <w:autoSpaceDN w:val="0"/>
      <w:adjustRightInd w:val="0"/>
      <w:jc w:val="both"/>
      <w:textAlignment w:val="baseline"/>
      <w:outlineLvl w:val="1"/>
      <w:rPr>
        <w:rFonts w:ascii="Arial" w:hAnsi="Arial" w:cs="David"/>
        <w:b/>
        <w:bCs/>
        <w:color w:val="002060"/>
        <w:sz w:val="20"/>
        <w:szCs w:val="22"/>
        <w:rtl/>
        <w:lang w:eastAsia="he-IL"/>
      </w:rPr>
    </w:pPr>
    <w:r w:rsidRPr="00F6546B">
      <w:rPr>
        <w:noProof/>
        <w:color w:val="13044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3.95pt;margin-top:3.75pt;width:473.55pt;height:.55pt;flip:y;z-index:251657728" o:connectortype="straight" strokecolor="#002774" strokeweight=".88pt">
          <w10:wrap anchorx="page"/>
        </v:shape>
      </w:pict>
    </w:r>
    <w:r w:rsidR="00663848" w:rsidRPr="005C52B3">
      <w:rPr>
        <w:rFonts w:ascii="Arial" w:hAnsi="Arial" w:cs="David"/>
        <w:b/>
        <w:bCs/>
        <w:color w:val="002060"/>
        <w:sz w:val="20"/>
        <w:szCs w:val="22"/>
        <w:rtl/>
        <w:lang w:eastAsia="he-IL"/>
      </w:rPr>
      <w:t xml:space="preserve">  </w:t>
    </w:r>
  </w:p>
  <w:p w:rsidR="00DB78FC" w:rsidRDefault="00DB78FC" w:rsidP="00DB78FC">
    <w:pPr>
      <w:keepNext/>
      <w:overflowPunct w:val="0"/>
      <w:autoSpaceDE w:val="0"/>
      <w:autoSpaceDN w:val="0"/>
      <w:adjustRightInd w:val="0"/>
      <w:jc w:val="center"/>
      <w:textAlignment w:val="baseline"/>
      <w:outlineLvl w:val="1"/>
      <w:rPr>
        <w:rFonts w:ascii="Arial" w:hAnsi="Arial" w:cs="David"/>
        <w:b/>
        <w:bCs/>
        <w:color w:val="002060"/>
        <w:sz w:val="20"/>
        <w:szCs w:val="22"/>
        <w:rtl/>
        <w:lang w:eastAsia="he-IL"/>
      </w:rPr>
    </w:pPr>
  </w:p>
  <w:p w:rsidR="00663848" w:rsidRPr="005C52B3" w:rsidRDefault="006D61CC" w:rsidP="00DB78FC">
    <w:pPr>
      <w:keepNext/>
      <w:overflowPunct w:val="0"/>
      <w:autoSpaceDE w:val="0"/>
      <w:autoSpaceDN w:val="0"/>
      <w:adjustRightInd w:val="0"/>
      <w:jc w:val="center"/>
      <w:textAlignment w:val="baseline"/>
      <w:outlineLvl w:val="1"/>
      <w:rPr>
        <w:rFonts w:ascii="Comic Sans MS" w:hAnsi="Comic Sans MS" w:cs="David"/>
        <w:b/>
        <w:bCs/>
        <w:color w:val="002060"/>
        <w:sz w:val="18"/>
        <w:szCs w:val="22"/>
        <w:lang w:eastAsia="he-IL"/>
      </w:rPr>
    </w:pPr>
    <w:r>
      <w:rPr>
        <w:rFonts w:ascii="Arial" w:hAnsi="Arial" w:cs="David" w:hint="cs"/>
        <w:color w:val="002774"/>
        <w:sz w:val="20"/>
        <w:szCs w:val="22"/>
        <w:rtl/>
        <w:lang w:eastAsia="he-IL"/>
      </w:rPr>
      <w:t>ת.ד.</w:t>
    </w:r>
    <w:r w:rsidR="00663848" w:rsidRPr="00CC57FB">
      <w:rPr>
        <w:rFonts w:ascii="Arial" w:hAnsi="Arial" w:cs="David"/>
        <w:color w:val="002774"/>
        <w:sz w:val="20"/>
        <w:szCs w:val="22"/>
        <w:rtl/>
        <w:lang w:eastAsia="he-IL"/>
      </w:rPr>
      <w:t xml:space="preserve"> 288 </w:t>
    </w:r>
    <w:r w:rsidR="00DB78FC" w:rsidRPr="00CC57FB">
      <w:rPr>
        <w:rFonts w:ascii="Arial" w:hAnsi="Arial" w:cs="David" w:hint="cs"/>
        <w:color w:val="002774"/>
        <w:sz w:val="20"/>
        <w:szCs w:val="22"/>
        <w:rtl/>
        <w:lang w:eastAsia="he-IL"/>
      </w:rPr>
      <w:t xml:space="preserve">  </w:t>
    </w:r>
    <w:r w:rsidR="00663848" w:rsidRPr="00CC57FB">
      <w:rPr>
        <w:rFonts w:ascii="Arial" w:hAnsi="Arial" w:cs="David"/>
        <w:color w:val="002774"/>
        <w:sz w:val="20"/>
        <w:szCs w:val="22"/>
        <w:rtl/>
        <w:lang w:eastAsia="he-IL"/>
      </w:rPr>
      <w:t>טל</w:t>
    </w:r>
    <w:r w:rsidR="00DB78FC" w:rsidRPr="00CC57FB">
      <w:rPr>
        <w:rFonts w:ascii="Arial" w:hAnsi="Arial" w:cs="David" w:hint="cs"/>
        <w:color w:val="002774"/>
        <w:sz w:val="20"/>
        <w:szCs w:val="22"/>
        <w:rtl/>
        <w:lang w:eastAsia="he-IL"/>
      </w:rPr>
      <w:t xml:space="preserve"> א</w:t>
    </w:r>
    <w:r w:rsidR="00663848" w:rsidRPr="00CC57FB">
      <w:rPr>
        <w:rFonts w:ascii="Arial" w:hAnsi="Arial" w:cs="David"/>
        <w:color w:val="002774"/>
        <w:sz w:val="20"/>
        <w:szCs w:val="22"/>
        <w:rtl/>
        <w:lang w:eastAsia="he-IL"/>
      </w:rPr>
      <w:t>ל</w:t>
    </w:r>
    <w:r w:rsidR="00DB78FC" w:rsidRPr="00CC57FB">
      <w:rPr>
        <w:rFonts w:ascii="Arial" w:hAnsi="Arial" w:cs="David" w:hint="cs"/>
        <w:color w:val="002774"/>
        <w:sz w:val="20"/>
        <w:szCs w:val="22"/>
        <w:rtl/>
        <w:lang w:eastAsia="he-IL"/>
      </w:rPr>
      <w:t xml:space="preserve"> </w:t>
    </w:r>
    <w:r w:rsidR="00663848" w:rsidRPr="00CC57FB">
      <w:rPr>
        <w:rFonts w:ascii="Arial" w:hAnsi="Arial" w:cs="David"/>
        <w:color w:val="002774"/>
        <w:sz w:val="20"/>
        <w:szCs w:val="22"/>
        <w:rtl/>
        <w:lang w:eastAsia="he-IL"/>
      </w:rPr>
      <w:t xml:space="preserve"> 25167</w:t>
    </w:r>
    <w:r w:rsidR="00663848" w:rsidRPr="005C52B3">
      <w:rPr>
        <w:rFonts w:ascii="Arial" w:hAnsi="Arial" w:cs="David"/>
        <w:b/>
        <w:bCs/>
        <w:color w:val="002060"/>
        <w:sz w:val="20"/>
        <w:szCs w:val="22"/>
        <w:rtl/>
        <w:lang w:eastAsia="he-IL"/>
      </w:rPr>
      <w:t xml:space="preserve"> </w:t>
    </w:r>
    <w:r w:rsidR="00DB78FC">
      <w:rPr>
        <w:rFonts w:ascii="Arial" w:hAnsi="Arial" w:cs="David" w:hint="cs"/>
        <w:b/>
        <w:bCs/>
        <w:color w:val="002060"/>
        <w:sz w:val="20"/>
        <w:szCs w:val="22"/>
        <w:rtl/>
        <w:lang w:eastAsia="he-IL"/>
      </w:rPr>
      <w:t xml:space="preserve">  </w:t>
    </w:r>
    <w:r w:rsidR="00663848" w:rsidRPr="00CC57FB">
      <w:rPr>
        <w:rFonts w:ascii="Tahoma" w:hAnsi="Tahoma" w:cs="Tahoma"/>
        <w:b/>
        <w:bCs/>
        <w:color w:val="00A1DA"/>
        <w:sz w:val="20"/>
        <w:szCs w:val="22"/>
        <w:rtl/>
        <w:lang w:eastAsia="he-IL"/>
      </w:rPr>
      <w:t>|</w:t>
    </w:r>
    <w:r w:rsidR="00663848" w:rsidRPr="005C52B3">
      <w:rPr>
        <w:rFonts w:ascii="Arial" w:hAnsi="Arial" w:cs="David"/>
        <w:b/>
        <w:bCs/>
        <w:color w:val="002060"/>
        <w:sz w:val="20"/>
        <w:szCs w:val="22"/>
        <w:rtl/>
        <w:lang w:eastAsia="he-IL"/>
      </w:rPr>
      <w:t xml:space="preserve"> </w:t>
    </w:r>
    <w:r w:rsidR="00DB78FC">
      <w:rPr>
        <w:rFonts w:ascii="Arial" w:hAnsi="Arial" w:cs="David" w:hint="cs"/>
        <w:b/>
        <w:bCs/>
        <w:color w:val="002060"/>
        <w:sz w:val="20"/>
        <w:szCs w:val="22"/>
        <w:rtl/>
        <w:lang w:eastAsia="he-IL"/>
      </w:rPr>
      <w:t xml:space="preserve"> </w:t>
    </w:r>
    <w:r w:rsidR="00DB78FC">
      <w:rPr>
        <w:rFonts w:ascii="Arial" w:hAnsi="Arial" w:cs="David" w:hint="cs"/>
        <w:color w:val="002060"/>
        <w:sz w:val="20"/>
        <w:szCs w:val="22"/>
        <w:rtl/>
        <w:lang w:eastAsia="he-IL"/>
      </w:rPr>
      <w:t xml:space="preserve">  </w:t>
    </w:r>
    <w:r w:rsidR="00663848" w:rsidRPr="00DB78FC">
      <w:rPr>
        <w:rFonts w:ascii="Arial" w:hAnsi="Arial" w:cs="David"/>
        <w:color w:val="002060"/>
        <w:sz w:val="20"/>
        <w:szCs w:val="22"/>
        <w:rtl/>
        <w:lang w:eastAsia="he-IL"/>
      </w:rPr>
      <w:t xml:space="preserve"> </w:t>
    </w:r>
    <w:r w:rsidR="00DB78FC" w:rsidRPr="00DB78FC">
      <w:rPr>
        <w:rFonts w:ascii="Arial" w:hAnsi="Arial" w:cs="David"/>
        <w:color w:val="002060"/>
        <w:sz w:val="20"/>
        <w:szCs w:val="22"/>
        <w:rtl/>
        <w:lang w:eastAsia="he-IL"/>
      </w:rPr>
      <w:t>6400687</w:t>
    </w:r>
    <w:r w:rsidR="00DB78FC">
      <w:rPr>
        <w:rFonts w:ascii="Arial" w:hAnsi="Arial" w:cs="David" w:hint="cs"/>
        <w:b/>
        <w:bCs/>
        <w:color w:val="002060"/>
        <w:sz w:val="20"/>
        <w:szCs w:val="22"/>
        <w:rtl/>
        <w:lang w:eastAsia="he-IL"/>
      </w:rPr>
      <w:t xml:space="preserve">  </w:t>
    </w:r>
    <w:r w:rsidR="00663848" w:rsidRPr="00DB78FC">
      <w:rPr>
        <w:rFonts w:ascii="Arial" w:hAnsi="Arial" w:cs="David"/>
        <w:color w:val="002060"/>
        <w:sz w:val="20"/>
        <w:szCs w:val="22"/>
        <w:rtl/>
        <w:lang w:eastAsia="he-IL"/>
      </w:rPr>
      <w:t>-</w:t>
    </w:r>
    <w:r w:rsidR="00DB78FC">
      <w:rPr>
        <w:rFonts w:ascii="Arial" w:hAnsi="Arial" w:cs="David" w:hint="cs"/>
        <w:color w:val="002060"/>
        <w:sz w:val="20"/>
        <w:szCs w:val="22"/>
        <w:rtl/>
        <w:lang w:eastAsia="he-IL"/>
      </w:rPr>
      <w:t xml:space="preserve"> </w:t>
    </w:r>
    <w:r w:rsidR="00DB78FC" w:rsidRPr="00DB78FC">
      <w:rPr>
        <w:rFonts w:ascii="Arial" w:hAnsi="Arial" w:cs="David"/>
        <w:color w:val="002060"/>
        <w:sz w:val="20"/>
        <w:szCs w:val="22"/>
        <w:rtl/>
        <w:lang w:eastAsia="he-IL"/>
      </w:rPr>
      <w:t>052</w:t>
    </w:r>
    <w:r w:rsidR="00DB78FC">
      <w:rPr>
        <w:rFonts w:ascii="Arial" w:hAnsi="Arial" w:cs="David" w:hint="cs"/>
        <w:color w:val="002060"/>
        <w:sz w:val="20"/>
        <w:szCs w:val="22"/>
        <w:rtl/>
        <w:lang w:eastAsia="he-IL"/>
      </w:rPr>
      <w:t xml:space="preserve"> </w:t>
    </w:r>
    <w:r w:rsidR="00663848" w:rsidRPr="00CC57FB">
      <w:rPr>
        <w:rFonts w:ascii="Tahoma" w:hAnsi="Tahoma" w:cs="Tahoma"/>
        <w:b/>
        <w:bCs/>
        <w:color w:val="00A1DA"/>
        <w:sz w:val="20"/>
        <w:szCs w:val="22"/>
        <w:rtl/>
        <w:lang w:eastAsia="he-IL"/>
      </w:rPr>
      <w:t>|</w:t>
    </w:r>
    <w:r w:rsidR="00DB78FC">
      <w:rPr>
        <w:rFonts w:ascii="Arial" w:hAnsi="Arial" w:cs="David" w:hint="cs"/>
        <w:b/>
        <w:bCs/>
        <w:color w:val="002060"/>
        <w:sz w:val="20"/>
        <w:szCs w:val="22"/>
        <w:rtl/>
        <w:lang w:eastAsia="he-IL"/>
      </w:rPr>
      <w:t xml:space="preserve">  </w:t>
    </w:r>
    <w:r w:rsidR="00663848">
      <w:rPr>
        <w:rFonts w:ascii="Arial" w:hAnsi="Arial" w:cs="David"/>
        <w:b/>
        <w:bCs/>
        <w:color w:val="002060"/>
        <w:sz w:val="20"/>
        <w:szCs w:val="22"/>
        <w:rtl/>
        <w:lang w:eastAsia="he-IL"/>
      </w:rPr>
      <w:t xml:space="preserve"> </w:t>
    </w:r>
    <w:r w:rsidR="00663848" w:rsidRPr="005C52B3">
      <w:rPr>
        <w:rFonts w:ascii="Arial" w:hAnsi="Arial" w:cs="David"/>
        <w:b/>
        <w:bCs/>
        <w:color w:val="002060"/>
        <w:sz w:val="20"/>
        <w:szCs w:val="22"/>
        <w:rtl/>
        <w:lang w:eastAsia="he-IL"/>
      </w:rPr>
      <w:t xml:space="preserve"> </w:t>
    </w:r>
    <w:hyperlink r:id="rId1" w:history="1">
      <w:r w:rsidR="00663848" w:rsidRPr="00D157D3">
        <w:rPr>
          <w:rStyle w:val="Hyperlink"/>
          <w:rFonts w:ascii="Comic Sans MS" w:hAnsi="Comic Sans MS" w:cs="David"/>
          <w:color w:val="002060"/>
          <w:sz w:val="18"/>
          <w:szCs w:val="20"/>
          <w:u w:val="none"/>
          <w:lang w:eastAsia="he-IL"/>
        </w:rPr>
        <w:t>omfisher@netvision.net.il</w:t>
      </w:r>
      <w:r w:rsidR="00DB78FC" w:rsidRPr="00D157D3">
        <w:rPr>
          <w:rStyle w:val="Hyperlink"/>
          <w:rFonts w:ascii="Comic Sans MS" w:hAnsi="Comic Sans MS" w:cs="David" w:hint="cs"/>
          <w:color w:val="002060"/>
          <w:sz w:val="18"/>
          <w:szCs w:val="20"/>
          <w:u w:val="none"/>
          <w:rtl/>
          <w:lang w:eastAsia="he-IL"/>
        </w:rPr>
        <w:t xml:space="preserve">  </w:t>
      </w:r>
      <w:r w:rsidR="00663848" w:rsidRPr="00D157D3">
        <w:rPr>
          <w:rStyle w:val="Hyperlink"/>
          <w:rFonts w:ascii="Comic Sans MS" w:hAnsi="Comic Sans MS" w:cs="David"/>
          <w:color w:val="002060"/>
          <w:sz w:val="18"/>
          <w:szCs w:val="20"/>
          <w:u w:val="none"/>
          <w:rtl/>
          <w:lang w:eastAsia="he-IL"/>
        </w:rPr>
        <w:t xml:space="preserve"> </w:t>
      </w:r>
      <w:r w:rsidR="00663848" w:rsidRPr="00D157D3">
        <w:rPr>
          <w:rStyle w:val="Hyperlink"/>
          <w:rFonts w:ascii="Comic Sans MS" w:hAnsi="Comic Sans MS" w:cs="David"/>
          <w:color w:val="002060"/>
          <w:sz w:val="18"/>
          <w:szCs w:val="20"/>
          <w:u w:val="none"/>
          <w:lang w:eastAsia="he-IL"/>
        </w:rPr>
        <w:t>;</w:t>
      </w:r>
      <w:r w:rsidR="00663848" w:rsidRPr="00D157D3">
        <w:rPr>
          <w:rStyle w:val="Hyperlink"/>
          <w:rFonts w:ascii="Comic Sans MS" w:hAnsi="Comic Sans MS" w:cs="David"/>
          <w:color w:val="002060"/>
          <w:sz w:val="18"/>
          <w:szCs w:val="20"/>
          <w:u w:val="none"/>
          <w:rtl/>
          <w:lang w:eastAsia="he-IL"/>
        </w:rPr>
        <w:t xml:space="preserve"> </w:t>
      </w:r>
      <w:r w:rsidR="00DB78FC" w:rsidRPr="00D157D3">
        <w:rPr>
          <w:rStyle w:val="Hyperlink"/>
          <w:rFonts w:ascii="Comic Sans MS" w:hAnsi="Comic Sans MS" w:cs="David" w:hint="cs"/>
          <w:color w:val="002060"/>
          <w:sz w:val="18"/>
          <w:szCs w:val="20"/>
          <w:u w:val="none"/>
          <w:rtl/>
          <w:lang w:eastAsia="he-IL"/>
        </w:rPr>
        <w:t xml:space="preserve">  </w:t>
      </w:r>
      <w:r w:rsidR="00663848" w:rsidRPr="00D157D3">
        <w:rPr>
          <w:rStyle w:val="Hyperlink"/>
          <w:rFonts w:ascii="Comic Sans MS" w:hAnsi="Comic Sans MS" w:cs="David"/>
          <w:color w:val="002060"/>
          <w:sz w:val="18"/>
          <w:szCs w:val="20"/>
          <w:u w:val="none"/>
          <w:lang w:eastAsia="he-IL"/>
        </w:rPr>
        <w:t>tibon@clalit.org.il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AF" w:rsidRDefault="000D6DAF" w:rsidP="00131D25">
      <w:r>
        <w:separator/>
      </w:r>
    </w:p>
  </w:footnote>
  <w:footnote w:type="continuationSeparator" w:id="0">
    <w:p w:rsidR="000D6DAF" w:rsidRDefault="000D6DAF" w:rsidP="0013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48" w:rsidRDefault="00663848">
    <w:pPr>
      <w:pStyle w:val="Header"/>
      <w:rPr>
        <w:noProof/>
        <w:sz w:val="28"/>
        <w:szCs w:val="28"/>
      </w:rPr>
    </w:pPr>
  </w:p>
  <w:p w:rsidR="00663848" w:rsidRDefault="007F545E" w:rsidP="0051293E">
    <w:pPr>
      <w:pStyle w:val="Header"/>
      <w:rPr>
        <w:rtl/>
      </w:rPr>
    </w:pPr>
    <w:r>
      <w:rPr>
        <w:noProof/>
        <w:sz w:val="28"/>
        <w:szCs w:val="28"/>
      </w:rPr>
      <w:drawing>
        <wp:inline distT="0" distB="0" distL="0" distR="0">
          <wp:extent cx="4070985" cy="577215"/>
          <wp:effectExtent l="19050" t="0" r="5715" b="0"/>
          <wp:docPr id="1" name="Picture 1" descr="לוגו תעסוקתית עם הר_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תעסוקתית עם הר_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848">
      <w:rPr>
        <w:rtl/>
      </w:rPr>
      <w:t xml:space="preserve">  </w:t>
    </w:r>
    <w:r w:rsidR="00663848">
      <w:rPr>
        <w:rFonts w:ascii="Tahoma" w:hAnsi="Tahoma" w:cs="Tahoma"/>
        <w:b/>
        <w:bCs/>
        <w:outline/>
        <w:color w:val="002060"/>
        <w:rtl/>
      </w:rPr>
      <w:tab/>
      <w:t xml:space="preserve">                 </w:t>
    </w:r>
    <w:r w:rsidR="00663848" w:rsidRPr="00131D25">
      <w:rPr>
        <w:rFonts w:ascii="Tahoma" w:hAnsi="Tahoma" w:cs="Tahoma"/>
        <w:b/>
        <w:bCs/>
        <w:outline/>
        <w:color w:val="002060"/>
        <w:rtl/>
      </w:rPr>
      <w:t>וועדת הבחינות</w:t>
    </w:r>
  </w:p>
  <w:p w:rsidR="00663848" w:rsidRDefault="007F545E" w:rsidP="00DB78FC">
    <w:pPr>
      <w:pStyle w:val="Header"/>
      <w:rPr>
        <w:color w:val="000080"/>
        <w:rtl/>
      </w:rPr>
    </w:pPr>
    <w:bookmarkStart w:id="1" w:name="OLE_LINK1"/>
    <w:bookmarkStart w:id="2" w:name="OLE_LINK2"/>
    <w:r>
      <w:rPr>
        <w:noProof/>
        <w:color w:val="000080"/>
      </w:rPr>
      <w:drawing>
        <wp:inline distT="0" distB="0" distL="0" distR="0">
          <wp:extent cx="6085205" cy="273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2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  <w:p w:rsidR="00DB78FC" w:rsidRPr="0051293E" w:rsidRDefault="00DB78FC" w:rsidP="00DB78FC">
    <w:pPr>
      <w:pStyle w:val="Header"/>
      <w:rPr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F7E"/>
    <w:multiLevelType w:val="hybridMultilevel"/>
    <w:tmpl w:val="1A929DD0"/>
    <w:lvl w:ilvl="0" w:tplc="0409000F">
      <w:start w:val="1"/>
      <w:numFmt w:val="decimal"/>
      <w:lvlText w:val="%1."/>
      <w:lvlJc w:val="left"/>
      <w:pPr>
        <w:tabs>
          <w:tab w:val="num" w:pos="-1134"/>
        </w:tabs>
        <w:ind w:left="-113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626"/>
        </w:tabs>
        <w:ind w:left="462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26C0B"/>
    <w:rsid w:val="0004243A"/>
    <w:rsid w:val="00044FFD"/>
    <w:rsid w:val="00063E04"/>
    <w:rsid w:val="00064FD0"/>
    <w:rsid w:val="000804ED"/>
    <w:rsid w:val="000C280B"/>
    <w:rsid w:val="000D44A6"/>
    <w:rsid w:val="000D6DAF"/>
    <w:rsid w:val="00131D25"/>
    <w:rsid w:val="001A2F1F"/>
    <w:rsid w:val="001B6FC4"/>
    <w:rsid w:val="001D5665"/>
    <w:rsid w:val="001E3E37"/>
    <w:rsid w:val="002318EB"/>
    <w:rsid w:val="00245335"/>
    <w:rsid w:val="003229CD"/>
    <w:rsid w:val="0033192D"/>
    <w:rsid w:val="003611E3"/>
    <w:rsid w:val="003701F2"/>
    <w:rsid w:val="003859DE"/>
    <w:rsid w:val="0039390B"/>
    <w:rsid w:val="003A1656"/>
    <w:rsid w:val="003B3DEA"/>
    <w:rsid w:val="003C0273"/>
    <w:rsid w:val="003D7D16"/>
    <w:rsid w:val="003E3C63"/>
    <w:rsid w:val="0040153C"/>
    <w:rsid w:val="00411334"/>
    <w:rsid w:val="004239B8"/>
    <w:rsid w:val="004251B2"/>
    <w:rsid w:val="00455DBB"/>
    <w:rsid w:val="004A104F"/>
    <w:rsid w:val="004F147F"/>
    <w:rsid w:val="004F4CA5"/>
    <w:rsid w:val="004F51AE"/>
    <w:rsid w:val="0051293E"/>
    <w:rsid w:val="005458A5"/>
    <w:rsid w:val="00590E72"/>
    <w:rsid w:val="005B5F02"/>
    <w:rsid w:val="005C52B3"/>
    <w:rsid w:val="005F0890"/>
    <w:rsid w:val="00643823"/>
    <w:rsid w:val="006479FF"/>
    <w:rsid w:val="00663848"/>
    <w:rsid w:val="00687150"/>
    <w:rsid w:val="006A7E5E"/>
    <w:rsid w:val="006C1233"/>
    <w:rsid w:val="006D61CC"/>
    <w:rsid w:val="00751151"/>
    <w:rsid w:val="00780AD7"/>
    <w:rsid w:val="00783001"/>
    <w:rsid w:val="007C4C84"/>
    <w:rsid w:val="007D0733"/>
    <w:rsid w:val="007F545E"/>
    <w:rsid w:val="0080278A"/>
    <w:rsid w:val="00816AA2"/>
    <w:rsid w:val="0086229C"/>
    <w:rsid w:val="0087291A"/>
    <w:rsid w:val="008922B7"/>
    <w:rsid w:val="008C5739"/>
    <w:rsid w:val="008F2348"/>
    <w:rsid w:val="0090464A"/>
    <w:rsid w:val="00957271"/>
    <w:rsid w:val="00960F56"/>
    <w:rsid w:val="009700AB"/>
    <w:rsid w:val="009A4746"/>
    <w:rsid w:val="009A685D"/>
    <w:rsid w:val="009F69FA"/>
    <w:rsid w:val="00A03AAE"/>
    <w:rsid w:val="00A05C72"/>
    <w:rsid w:val="00A068CC"/>
    <w:rsid w:val="00A1669C"/>
    <w:rsid w:val="00A317E7"/>
    <w:rsid w:val="00A71E15"/>
    <w:rsid w:val="00A83619"/>
    <w:rsid w:val="00A94AA0"/>
    <w:rsid w:val="00A963C7"/>
    <w:rsid w:val="00AA6938"/>
    <w:rsid w:val="00AB3DF6"/>
    <w:rsid w:val="00AB7AB3"/>
    <w:rsid w:val="00AE42CA"/>
    <w:rsid w:val="00B11072"/>
    <w:rsid w:val="00B13034"/>
    <w:rsid w:val="00B5588D"/>
    <w:rsid w:val="00B56C54"/>
    <w:rsid w:val="00B701A6"/>
    <w:rsid w:val="00B87C5A"/>
    <w:rsid w:val="00B948A5"/>
    <w:rsid w:val="00BA045E"/>
    <w:rsid w:val="00BA1749"/>
    <w:rsid w:val="00CC57FB"/>
    <w:rsid w:val="00CD0873"/>
    <w:rsid w:val="00CD107B"/>
    <w:rsid w:val="00D04FE8"/>
    <w:rsid w:val="00D157D3"/>
    <w:rsid w:val="00D23E13"/>
    <w:rsid w:val="00D5262A"/>
    <w:rsid w:val="00DB4ACB"/>
    <w:rsid w:val="00DB78FC"/>
    <w:rsid w:val="00DC155F"/>
    <w:rsid w:val="00E14C6E"/>
    <w:rsid w:val="00EF5F67"/>
    <w:rsid w:val="00F26C0B"/>
    <w:rsid w:val="00F37F6B"/>
    <w:rsid w:val="00F6546B"/>
    <w:rsid w:val="00F7573E"/>
    <w:rsid w:val="00F94965"/>
    <w:rsid w:val="00FB6E64"/>
    <w:rsid w:val="00FD43AC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C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42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1D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31D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31D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31D2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fisher@netvision.net.il%20;%20tibon@clalit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18/9/05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18/9/05</dc:title>
  <dc:creator>Dr.Fisher</dc:creator>
  <cp:lastModifiedBy>MediaFarm</cp:lastModifiedBy>
  <cp:revision>2</cp:revision>
  <cp:lastPrinted>2013-08-06T08:47:00Z</cp:lastPrinted>
  <dcterms:created xsi:type="dcterms:W3CDTF">2013-12-15T10:54:00Z</dcterms:created>
  <dcterms:modified xsi:type="dcterms:W3CDTF">2013-12-15T10:54:00Z</dcterms:modified>
</cp:coreProperties>
</file>